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46FC" w:rsidRPr="006446FC" w:rsidRDefault="006446FC" w:rsidP="006446FC">
      <w:pPr>
        <w:shd w:val="clear" w:color="auto" w:fill="FFFFFF"/>
        <w:spacing w:after="0" w:line="240" w:lineRule="auto"/>
        <w:textAlignment w:val="top"/>
        <w:outlineLvl w:val="1"/>
        <w:rPr>
          <w:rFonts w:ascii="Helvetica" w:eastAsia="Times New Roman" w:hAnsi="Helvetica" w:cs="Times New Roman"/>
          <w:color w:val="333333"/>
          <w:sz w:val="33"/>
          <w:szCs w:val="33"/>
          <w:lang w:eastAsia="pt-BR"/>
        </w:rPr>
      </w:pPr>
      <w:bookmarkStart w:id="0" w:name="_GoBack"/>
      <w:bookmarkEnd w:id="0"/>
      <w:r w:rsidRPr="006446FC">
        <w:rPr>
          <w:rFonts w:ascii="Helvetica" w:eastAsia="Times New Roman" w:hAnsi="Helvetica" w:cs="Times New Roman"/>
          <w:color w:val="333333"/>
          <w:sz w:val="33"/>
          <w:szCs w:val="33"/>
          <w:lang w:eastAsia="pt-BR"/>
        </w:rPr>
        <w:t>Vincent van Gogh</w:t>
      </w:r>
    </w:p>
    <w:p w:rsidR="006446FC" w:rsidRPr="006446FC" w:rsidRDefault="006446FC" w:rsidP="006446FC">
      <w:pPr>
        <w:shd w:val="clear" w:color="auto" w:fill="FFFFFF"/>
        <w:spacing w:after="0" w:line="240" w:lineRule="auto"/>
        <w:textAlignment w:val="top"/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</w:pPr>
      <w:r w:rsidRPr="006446FC">
        <w:rPr>
          <w:rFonts w:ascii="Helvetica" w:eastAsia="Times New Roman" w:hAnsi="Helvetica" w:cs="Times New Roman"/>
          <w:color w:val="333333"/>
          <w:sz w:val="24"/>
          <w:szCs w:val="24"/>
          <w:bdr w:val="none" w:sz="0" w:space="0" w:color="auto" w:frame="1"/>
          <w:lang w:eastAsia="pt-BR"/>
        </w:rPr>
        <w:t>Vincent van Gogh (1853-1890) foi um importante pintor holandês, um dos maiores representantes da pintura pós-impressionista.</w:t>
      </w:r>
    </w:p>
    <w:p w:rsidR="006446FC" w:rsidRPr="006446FC" w:rsidRDefault="006446FC" w:rsidP="006446FC">
      <w:pPr>
        <w:shd w:val="clear" w:color="auto" w:fill="FFFFFF"/>
        <w:spacing w:after="0" w:line="240" w:lineRule="auto"/>
        <w:textAlignment w:val="top"/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</w:pPr>
      <w:r w:rsidRPr="006446FC">
        <w:rPr>
          <w:rFonts w:ascii="Helvetica" w:eastAsia="Times New Roman" w:hAnsi="Helvetica" w:cs="Times New Roman"/>
          <w:color w:val="333333"/>
          <w:sz w:val="24"/>
          <w:szCs w:val="24"/>
          <w:bdr w:val="none" w:sz="0" w:space="0" w:color="auto" w:frame="1"/>
          <w:lang w:eastAsia="pt-BR"/>
        </w:rPr>
        <w:t xml:space="preserve">Vincent Willem van Gogh (1853-1890) nasceu em </w:t>
      </w:r>
      <w:proofErr w:type="spellStart"/>
      <w:r w:rsidRPr="006446FC">
        <w:rPr>
          <w:rFonts w:ascii="Helvetica" w:eastAsia="Times New Roman" w:hAnsi="Helvetica" w:cs="Times New Roman"/>
          <w:color w:val="333333"/>
          <w:sz w:val="24"/>
          <w:szCs w:val="24"/>
          <w:bdr w:val="none" w:sz="0" w:space="0" w:color="auto" w:frame="1"/>
          <w:lang w:eastAsia="pt-BR"/>
        </w:rPr>
        <w:t>Zundert</w:t>
      </w:r>
      <w:proofErr w:type="spellEnd"/>
      <w:r w:rsidRPr="006446FC">
        <w:rPr>
          <w:rFonts w:ascii="Helvetica" w:eastAsia="Times New Roman" w:hAnsi="Helvetica" w:cs="Times New Roman"/>
          <w:color w:val="333333"/>
          <w:sz w:val="24"/>
          <w:szCs w:val="24"/>
          <w:bdr w:val="none" w:sz="0" w:space="0" w:color="auto" w:frame="1"/>
          <w:lang w:eastAsia="pt-BR"/>
        </w:rPr>
        <w:t>, uma pequena aldeia holandesa, no dia 30 de março de 1853. Filho de um pastor calvinista era uma criança rebelde e insociável. Em 1869 ingressou em um internato provinciano.</w:t>
      </w:r>
    </w:p>
    <w:p w:rsidR="006446FC" w:rsidRPr="006446FC" w:rsidRDefault="006446FC" w:rsidP="006446FC">
      <w:pPr>
        <w:shd w:val="clear" w:color="auto" w:fill="FFFFFF"/>
        <w:spacing w:after="0" w:line="240" w:lineRule="auto"/>
        <w:textAlignment w:val="top"/>
        <w:outlineLvl w:val="1"/>
        <w:rPr>
          <w:rFonts w:ascii="Helvetica" w:eastAsia="Times New Roman" w:hAnsi="Helvetica" w:cs="Times New Roman"/>
          <w:color w:val="333333"/>
          <w:sz w:val="33"/>
          <w:szCs w:val="33"/>
          <w:lang w:eastAsia="pt-BR"/>
        </w:rPr>
      </w:pPr>
      <w:r w:rsidRPr="006446FC">
        <w:rPr>
          <w:rFonts w:ascii="Helvetica" w:eastAsia="Times New Roman" w:hAnsi="Helvetica" w:cs="Times New Roman"/>
          <w:color w:val="333333"/>
          <w:sz w:val="33"/>
          <w:szCs w:val="33"/>
          <w:bdr w:val="none" w:sz="0" w:space="0" w:color="auto" w:frame="1"/>
          <w:lang w:eastAsia="pt-BR"/>
        </w:rPr>
        <w:t>Juventude</w:t>
      </w:r>
    </w:p>
    <w:p w:rsidR="006446FC" w:rsidRPr="006446FC" w:rsidRDefault="006446FC" w:rsidP="006446FC">
      <w:pPr>
        <w:shd w:val="clear" w:color="auto" w:fill="FFFFFF"/>
        <w:spacing w:after="0" w:line="240" w:lineRule="auto"/>
        <w:textAlignment w:val="top"/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</w:pPr>
      <w:r w:rsidRPr="006446FC">
        <w:rPr>
          <w:rFonts w:ascii="Helvetica" w:eastAsia="Times New Roman" w:hAnsi="Helvetica" w:cs="Times New Roman"/>
          <w:color w:val="333333"/>
          <w:sz w:val="24"/>
          <w:szCs w:val="24"/>
          <w:bdr w:val="none" w:sz="0" w:space="0" w:color="auto" w:frame="1"/>
          <w:lang w:eastAsia="pt-BR"/>
        </w:rPr>
        <w:t xml:space="preserve">Com 16 anos, Van Gogh vai para Haia trabalhar com o tio que abriu a sucursal da Galeria </w:t>
      </w:r>
      <w:proofErr w:type="spellStart"/>
      <w:r w:rsidRPr="006446FC">
        <w:rPr>
          <w:rFonts w:ascii="Helvetica" w:eastAsia="Times New Roman" w:hAnsi="Helvetica" w:cs="Times New Roman"/>
          <w:color w:val="333333"/>
          <w:sz w:val="24"/>
          <w:szCs w:val="24"/>
          <w:bdr w:val="none" w:sz="0" w:space="0" w:color="auto" w:frame="1"/>
          <w:lang w:eastAsia="pt-BR"/>
        </w:rPr>
        <w:t>Goupil</w:t>
      </w:r>
      <w:proofErr w:type="spellEnd"/>
      <w:r w:rsidRPr="006446FC">
        <w:rPr>
          <w:rFonts w:ascii="Helvetica" w:eastAsia="Times New Roman" w:hAnsi="Helvetica" w:cs="Times New Roman"/>
          <w:color w:val="333333"/>
          <w:sz w:val="24"/>
          <w:szCs w:val="24"/>
          <w:bdr w:val="none" w:sz="0" w:space="0" w:color="auto" w:frame="1"/>
          <w:lang w:eastAsia="pt-BR"/>
        </w:rPr>
        <w:t>, uma importante empresa que comerciava obras e livros. Depois de três anos é mandado para Bruxelas, onde passa dois anos. Depois vai para Londres, sempre a serviço da galeria.</w:t>
      </w:r>
    </w:p>
    <w:p w:rsidR="006446FC" w:rsidRPr="006446FC" w:rsidRDefault="006446FC" w:rsidP="006446FC">
      <w:pPr>
        <w:shd w:val="clear" w:color="auto" w:fill="FFFFFF"/>
        <w:spacing w:after="0" w:line="240" w:lineRule="auto"/>
        <w:textAlignment w:val="top"/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</w:pPr>
      <w:r w:rsidRPr="006446FC">
        <w:rPr>
          <w:rFonts w:ascii="Helvetica" w:eastAsia="Times New Roman" w:hAnsi="Helvetica" w:cs="Times New Roman"/>
          <w:color w:val="333333"/>
          <w:sz w:val="24"/>
          <w:szCs w:val="24"/>
          <w:bdr w:val="none" w:sz="0" w:space="0" w:color="auto" w:frame="1"/>
          <w:lang w:eastAsia="pt-BR"/>
        </w:rPr>
        <w:t xml:space="preserve">Em 1875, van Gogh consegue sua transferência para Paris, onde julgava poder libertar-se de todas as suas frustrações. Em abril de 1876, após indispor-se com os clientes, é demitido do grupo </w:t>
      </w:r>
      <w:proofErr w:type="spellStart"/>
      <w:r w:rsidRPr="006446FC">
        <w:rPr>
          <w:rFonts w:ascii="Helvetica" w:eastAsia="Times New Roman" w:hAnsi="Helvetica" w:cs="Times New Roman"/>
          <w:color w:val="333333"/>
          <w:sz w:val="24"/>
          <w:szCs w:val="24"/>
          <w:bdr w:val="none" w:sz="0" w:space="0" w:color="auto" w:frame="1"/>
          <w:lang w:eastAsia="pt-BR"/>
        </w:rPr>
        <w:t>Goupil</w:t>
      </w:r>
      <w:proofErr w:type="spellEnd"/>
      <w:r w:rsidRPr="006446FC">
        <w:rPr>
          <w:rFonts w:ascii="Helvetica" w:eastAsia="Times New Roman" w:hAnsi="Helvetica" w:cs="Times New Roman"/>
          <w:color w:val="333333"/>
          <w:sz w:val="24"/>
          <w:szCs w:val="24"/>
          <w:bdr w:val="none" w:sz="0" w:space="0" w:color="auto" w:frame="1"/>
          <w:lang w:eastAsia="pt-BR"/>
        </w:rPr>
        <w:t>.</w:t>
      </w:r>
    </w:p>
    <w:p w:rsidR="006446FC" w:rsidRPr="006446FC" w:rsidRDefault="006446FC" w:rsidP="006446FC">
      <w:pPr>
        <w:shd w:val="clear" w:color="auto" w:fill="FFFFFF"/>
        <w:spacing w:after="0" w:line="240" w:lineRule="auto"/>
        <w:textAlignment w:val="top"/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</w:pPr>
      <w:r w:rsidRPr="006446FC">
        <w:rPr>
          <w:rFonts w:ascii="Helvetica" w:eastAsia="Times New Roman" w:hAnsi="Helvetica" w:cs="Times New Roman"/>
          <w:color w:val="333333"/>
          <w:sz w:val="24"/>
          <w:szCs w:val="24"/>
          <w:bdr w:val="none" w:sz="0" w:space="0" w:color="auto" w:frame="1"/>
          <w:lang w:eastAsia="pt-BR"/>
        </w:rPr>
        <w:t xml:space="preserve">Vai para Inglaterra onde aceita o cargo de professor em uma escola primária de uma pequena cidade. No mesmo ano, em dezembro, vai para </w:t>
      </w:r>
      <w:proofErr w:type="spellStart"/>
      <w:r w:rsidRPr="006446FC">
        <w:rPr>
          <w:rFonts w:ascii="Helvetica" w:eastAsia="Times New Roman" w:hAnsi="Helvetica" w:cs="Times New Roman"/>
          <w:color w:val="333333"/>
          <w:sz w:val="24"/>
          <w:szCs w:val="24"/>
          <w:bdr w:val="none" w:sz="0" w:space="0" w:color="auto" w:frame="1"/>
          <w:lang w:eastAsia="pt-BR"/>
        </w:rPr>
        <w:t>Etten</w:t>
      </w:r>
      <w:proofErr w:type="spellEnd"/>
      <w:r w:rsidRPr="006446FC">
        <w:rPr>
          <w:rFonts w:ascii="Helvetica" w:eastAsia="Times New Roman" w:hAnsi="Helvetica" w:cs="Times New Roman"/>
          <w:color w:val="333333"/>
          <w:sz w:val="24"/>
          <w:szCs w:val="24"/>
          <w:bdr w:val="none" w:sz="0" w:space="0" w:color="auto" w:frame="1"/>
          <w:lang w:eastAsia="pt-BR"/>
        </w:rPr>
        <w:t>, onde encontra sua família, mas suas relações familiares são difíceis, só sente-se compreendido por Theo, seu irmão mais novo.</w:t>
      </w:r>
    </w:p>
    <w:p w:rsidR="006446FC" w:rsidRPr="006446FC" w:rsidRDefault="006446FC" w:rsidP="006446FC">
      <w:pPr>
        <w:shd w:val="clear" w:color="auto" w:fill="FFFFFF"/>
        <w:spacing w:after="0" w:line="240" w:lineRule="auto"/>
        <w:textAlignment w:val="top"/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</w:pPr>
      <w:r w:rsidRPr="006446FC">
        <w:rPr>
          <w:rFonts w:ascii="Helvetica" w:eastAsia="Times New Roman" w:hAnsi="Helvetica" w:cs="Times New Roman"/>
          <w:color w:val="333333"/>
          <w:sz w:val="24"/>
          <w:szCs w:val="24"/>
          <w:bdr w:val="none" w:sz="0" w:space="0" w:color="auto" w:frame="1"/>
          <w:lang w:eastAsia="pt-BR"/>
        </w:rPr>
        <w:t>Van Gogh torna-se depressivo e sofre seguidas crises nervosas, passa longos períodos de solidão. Em 1877 consegue emprego em uma livraria em Dordrecht, até que decide seguir a carreira do pai. Ingressa no Seminário Teológico da Universidade de Amsterdã.</w:t>
      </w:r>
    </w:p>
    <w:p w:rsidR="006446FC" w:rsidRPr="006446FC" w:rsidRDefault="006446FC" w:rsidP="006446FC">
      <w:pPr>
        <w:shd w:val="clear" w:color="auto" w:fill="FFFFFF"/>
        <w:spacing w:after="0" w:line="240" w:lineRule="auto"/>
        <w:textAlignment w:val="top"/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</w:pPr>
      <w:r w:rsidRPr="006446FC">
        <w:rPr>
          <w:rFonts w:ascii="Helvetica" w:eastAsia="Times New Roman" w:hAnsi="Helvetica" w:cs="Times New Roman"/>
          <w:color w:val="333333"/>
          <w:sz w:val="24"/>
          <w:szCs w:val="24"/>
          <w:bdr w:val="none" w:sz="0" w:space="0" w:color="auto" w:frame="1"/>
          <w:lang w:eastAsia="pt-BR"/>
        </w:rPr>
        <w:t xml:space="preserve">Reprovado por falta de base entra na Escola Evangélica, em Bruxelas. Consegue o lugar de pregador missionário nas minas de carvão de </w:t>
      </w:r>
      <w:proofErr w:type="spellStart"/>
      <w:r w:rsidRPr="006446FC">
        <w:rPr>
          <w:rFonts w:ascii="Helvetica" w:eastAsia="Times New Roman" w:hAnsi="Helvetica" w:cs="Times New Roman"/>
          <w:color w:val="333333"/>
          <w:sz w:val="24"/>
          <w:szCs w:val="24"/>
          <w:bdr w:val="none" w:sz="0" w:space="0" w:color="auto" w:frame="1"/>
          <w:lang w:eastAsia="pt-BR"/>
        </w:rPr>
        <w:t>Borinage</w:t>
      </w:r>
      <w:proofErr w:type="spellEnd"/>
      <w:r w:rsidRPr="006446FC">
        <w:rPr>
          <w:rFonts w:ascii="Helvetica" w:eastAsia="Times New Roman" w:hAnsi="Helvetica" w:cs="Times New Roman"/>
          <w:color w:val="333333"/>
          <w:sz w:val="24"/>
          <w:szCs w:val="24"/>
          <w:bdr w:val="none" w:sz="0" w:space="0" w:color="auto" w:frame="1"/>
          <w:lang w:eastAsia="pt-BR"/>
        </w:rPr>
        <w:t>, na Bélgica. O contato com a miséria dos trabalhadores provocou sua primeira grande crise espiritual, acompanhada da perda da fé, e em 1879 é demitido.</w:t>
      </w:r>
    </w:p>
    <w:p w:rsidR="006446FC" w:rsidRPr="006446FC" w:rsidRDefault="006446FC" w:rsidP="006446FC">
      <w:pPr>
        <w:shd w:val="clear" w:color="auto" w:fill="FFFFFF"/>
        <w:spacing w:after="0" w:line="240" w:lineRule="auto"/>
        <w:textAlignment w:val="top"/>
        <w:outlineLvl w:val="1"/>
        <w:rPr>
          <w:rFonts w:ascii="Helvetica" w:eastAsia="Times New Roman" w:hAnsi="Helvetica" w:cs="Times New Roman"/>
          <w:color w:val="333333"/>
          <w:sz w:val="33"/>
          <w:szCs w:val="33"/>
          <w:lang w:eastAsia="pt-BR"/>
        </w:rPr>
      </w:pPr>
      <w:r w:rsidRPr="006446FC">
        <w:rPr>
          <w:rFonts w:ascii="Helvetica" w:eastAsia="Times New Roman" w:hAnsi="Helvetica" w:cs="Times New Roman"/>
          <w:color w:val="333333"/>
          <w:sz w:val="33"/>
          <w:szCs w:val="33"/>
          <w:bdr w:val="none" w:sz="0" w:space="0" w:color="auto" w:frame="1"/>
          <w:lang w:eastAsia="pt-BR"/>
        </w:rPr>
        <w:t>Início de carreira</w:t>
      </w:r>
    </w:p>
    <w:p w:rsidR="006446FC" w:rsidRPr="006446FC" w:rsidRDefault="006446FC" w:rsidP="006446FC">
      <w:pPr>
        <w:shd w:val="clear" w:color="auto" w:fill="FFFFFF"/>
        <w:spacing w:after="0" w:line="240" w:lineRule="auto"/>
        <w:textAlignment w:val="top"/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</w:pPr>
      <w:r w:rsidRPr="006446FC">
        <w:rPr>
          <w:rFonts w:ascii="Helvetica" w:eastAsia="Times New Roman" w:hAnsi="Helvetica" w:cs="Times New Roman"/>
          <w:color w:val="333333"/>
          <w:sz w:val="24"/>
          <w:szCs w:val="24"/>
          <w:bdr w:val="none" w:sz="0" w:space="0" w:color="auto" w:frame="1"/>
          <w:lang w:eastAsia="pt-BR"/>
        </w:rPr>
        <w:t xml:space="preserve">Em 1880, Van Gogh vai para Bruxelas, e com o dinheiro que o irmão lhe manda, estuda anatomia e perspectiva. Passa os dias desenhando. Em 1881 muda-se para Haia, onde é acolhido pelo pintor </w:t>
      </w:r>
      <w:proofErr w:type="spellStart"/>
      <w:r w:rsidRPr="006446FC">
        <w:rPr>
          <w:rFonts w:ascii="Helvetica" w:eastAsia="Times New Roman" w:hAnsi="Helvetica" w:cs="Times New Roman"/>
          <w:color w:val="333333"/>
          <w:sz w:val="24"/>
          <w:szCs w:val="24"/>
          <w:bdr w:val="none" w:sz="0" w:space="0" w:color="auto" w:frame="1"/>
          <w:lang w:eastAsia="pt-BR"/>
        </w:rPr>
        <w:t>Mauve</w:t>
      </w:r>
      <w:proofErr w:type="spellEnd"/>
      <w:r w:rsidRPr="006446FC">
        <w:rPr>
          <w:rFonts w:ascii="Helvetica" w:eastAsia="Times New Roman" w:hAnsi="Helvetica" w:cs="Times New Roman"/>
          <w:color w:val="333333"/>
          <w:sz w:val="24"/>
          <w:szCs w:val="24"/>
          <w:bdr w:val="none" w:sz="0" w:space="0" w:color="auto" w:frame="1"/>
          <w:lang w:eastAsia="pt-BR"/>
        </w:rPr>
        <w:t>. Pinta aquarelas, onde aparecem marinheiros, pescadores e camponeses.</w:t>
      </w:r>
    </w:p>
    <w:p w:rsidR="006446FC" w:rsidRPr="006446FC" w:rsidRDefault="006446FC" w:rsidP="006446FC">
      <w:pPr>
        <w:shd w:val="clear" w:color="auto" w:fill="FFFFFF"/>
        <w:spacing w:after="0" w:line="240" w:lineRule="auto"/>
        <w:textAlignment w:val="top"/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</w:pPr>
      <w:r w:rsidRPr="006446FC">
        <w:rPr>
          <w:rFonts w:ascii="Helvetica" w:eastAsia="Times New Roman" w:hAnsi="Helvetica" w:cs="Times New Roman"/>
          <w:color w:val="333333"/>
          <w:sz w:val="24"/>
          <w:szCs w:val="24"/>
          <w:bdr w:val="none" w:sz="0" w:space="0" w:color="auto" w:frame="1"/>
          <w:lang w:eastAsia="pt-BR"/>
        </w:rPr>
        <w:t>Escreve para o irmão “Eu não quero pintar quadros, eu quero pintar a vida”. Realiza numerosos desenhos e pinturas a óleo. No ano seguinte volta para a casa dos pais, onde passa os dias lendo e pintando.</w:t>
      </w:r>
    </w:p>
    <w:p w:rsidR="006446FC" w:rsidRPr="006446FC" w:rsidRDefault="006446FC" w:rsidP="006446FC">
      <w:pPr>
        <w:shd w:val="clear" w:color="auto" w:fill="FFFFFF"/>
        <w:spacing w:after="0" w:line="240" w:lineRule="auto"/>
        <w:textAlignment w:val="top"/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</w:pPr>
      <w:r w:rsidRPr="006446FC">
        <w:rPr>
          <w:rFonts w:ascii="Helvetica" w:eastAsia="Times New Roman" w:hAnsi="Helvetica" w:cs="Times New Roman"/>
          <w:color w:val="333333"/>
          <w:sz w:val="24"/>
          <w:szCs w:val="24"/>
          <w:bdr w:val="none" w:sz="0" w:space="0" w:color="auto" w:frame="1"/>
          <w:lang w:eastAsia="pt-BR"/>
        </w:rPr>
        <w:t>Em março de 1885 seu pai morre repentinamente. Em abril do mesmo ano, Van Gogh pinta </w:t>
      </w:r>
      <w:r w:rsidRPr="006446FC">
        <w:rPr>
          <w:rFonts w:ascii="Helvetica" w:eastAsia="Times New Roman" w:hAnsi="Helvetica" w:cs="Times New Roman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Os Comedores de Batata</w:t>
      </w:r>
      <w:r w:rsidRPr="006446FC">
        <w:rPr>
          <w:rFonts w:ascii="Helvetica" w:eastAsia="Times New Roman" w:hAnsi="Helvetica" w:cs="Times New Roman"/>
          <w:color w:val="333333"/>
          <w:sz w:val="24"/>
          <w:szCs w:val="24"/>
          <w:bdr w:val="none" w:sz="0" w:space="0" w:color="auto" w:frame="1"/>
          <w:lang w:eastAsia="pt-BR"/>
        </w:rPr>
        <w:t>, caracterizado pelas tonalidades escuras.</w:t>
      </w:r>
    </w:p>
    <w:p w:rsidR="006446FC" w:rsidRPr="006446FC" w:rsidRDefault="006446FC" w:rsidP="006446FC">
      <w:pPr>
        <w:shd w:val="clear" w:color="auto" w:fill="FFFFFF"/>
        <w:spacing w:after="0" w:line="240" w:lineRule="auto"/>
        <w:textAlignment w:val="top"/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</w:pPr>
      <w:r>
        <w:rPr>
          <w:rFonts w:ascii="Helvetica" w:eastAsia="Times New Roman" w:hAnsi="Helvetica" w:cs="Times New Roman"/>
          <w:noProof/>
          <w:color w:val="333333"/>
          <w:sz w:val="24"/>
          <w:szCs w:val="24"/>
          <w:bdr w:val="none" w:sz="0" w:space="0" w:color="auto" w:frame="1"/>
          <w:lang w:eastAsia="pt-BR"/>
        </w:rPr>
        <w:lastRenderedPageBreak/>
        <w:drawing>
          <wp:inline distT="0" distB="0" distL="0" distR="0">
            <wp:extent cx="5238750" cy="2790825"/>
            <wp:effectExtent l="0" t="0" r="0" b="9525"/>
            <wp:docPr id="11" name="Imagem 11" descr="van gog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an gogh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Os Comedores de Batata (1885)</w:t>
      </w:r>
    </w:p>
    <w:p w:rsidR="006446FC" w:rsidRPr="006446FC" w:rsidRDefault="006446FC" w:rsidP="006446FC">
      <w:pPr>
        <w:shd w:val="clear" w:color="auto" w:fill="FFFFFF"/>
        <w:spacing w:after="0" w:line="240" w:lineRule="auto"/>
        <w:textAlignment w:val="top"/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</w:pPr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 xml:space="preserve">Em janeiro de 1886, Van Gogh viaja para Antuérpia, onde inicia estudos na Academia local. Em fevereiro é acolhido em Paris por seu irmão Theo. Essa é a época mais sociável do pintor. Familiariza-se com os impressionistas, Monet, Renoir e </w:t>
      </w:r>
      <w:proofErr w:type="spellStart"/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Pissarro</w:t>
      </w:r>
      <w:proofErr w:type="spellEnd"/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 xml:space="preserve">. Mais tarde, fica amigo de </w:t>
      </w:r>
      <w:proofErr w:type="spellStart"/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Gauguin</w:t>
      </w:r>
      <w:proofErr w:type="spellEnd"/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.</w:t>
      </w:r>
    </w:p>
    <w:p w:rsidR="006446FC" w:rsidRPr="006446FC" w:rsidRDefault="006446FC" w:rsidP="006446FC">
      <w:pPr>
        <w:shd w:val="clear" w:color="auto" w:fill="FFFFFF"/>
        <w:spacing w:before="240" w:after="120" w:line="240" w:lineRule="auto"/>
        <w:textAlignment w:val="top"/>
        <w:outlineLvl w:val="1"/>
        <w:rPr>
          <w:rFonts w:ascii="Helvetica" w:eastAsia="Times New Roman" w:hAnsi="Helvetica" w:cs="Times New Roman"/>
          <w:color w:val="333333"/>
          <w:sz w:val="33"/>
          <w:szCs w:val="33"/>
          <w:lang w:eastAsia="pt-BR"/>
        </w:rPr>
      </w:pPr>
      <w:r w:rsidRPr="006446FC">
        <w:rPr>
          <w:rFonts w:ascii="Helvetica" w:eastAsia="Times New Roman" w:hAnsi="Helvetica" w:cs="Times New Roman"/>
          <w:color w:val="333333"/>
          <w:sz w:val="33"/>
          <w:szCs w:val="33"/>
          <w:lang w:eastAsia="pt-BR"/>
        </w:rPr>
        <w:t>Pós-Impressionista</w:t>
      </w:r>
    </w:p>
    <w:p w:rsidR="006446FC" w:rsidRPr="006446FC" w:rsidRDefault="006446FC" w:rsidP="006446FC">
      <w:pPr>
        <w:shd w:val="clear" w:color="auto" w:fill="FFFFFF"/>
        <w:spacing w:after="0" w:line="240" w:lineRule="auto"/>
        <w:textAlignment w:val="top"/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</w:pPr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A influência dos artistas impressionistas e a crescente admiração pela arte oriental levou Van Gogh a desenvolver um estilo próprio. O artista toma de uns a prática de construir a figura por meio de pinceladas separadas, e de outros as cores fortes e definidas. Em dois anos, Van Gogh pintou 200 quadros, entre eles, o </w:t>
      </w:r>
      <w:r w:rsidRPr="006446FC">
        <w:rPr>
          <w:rFonts w:ascii="Helvetica" w:eastAsia="Times New Roman" w:hAnsi="Helvetica" w:cs="Times New Roman"/>
          <w:b/>
          <w:bCs/>
          <w:color w:val="333333"/>
          <w:sz w:val="24"/>
          <w:szCs w:val="24"/>
          <w:lang w:eastAsia="pt-BR"/>
        </w:rPr>
        <w:t>Autorretrato</w:t>
      </w:r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 </w:t>
      </w:r>
      <w:r w:rsidRPr="006446FC">
        <w:rPr>
          <w:rFonts w:ascii="Helvetica" w:eastAsia="Times New Roman" w:hAnsi="Helvetica" w:cs="Times New Roman"/>
          <w:b/>
          <w:bCs/>
          <w:color w:val="333333"/>
          <w:sz w:val="24"/>
          <w:szCs w:val="24"/>
          <w:lang w:eastAsia="pt-BR"/>
        </w:rPr>
        <w:t>(1887)</w:t>
      </w:r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 e </w:t>
      </w:r>
      <w:r w:rsidRPr="006446FC">
        <w:rPr>
          <w:rFonts w:ascii="Helvetica" w:eastAsia="Times New Roman" w:hAnsi="Helvetica" w:cs="Times New Roman"/>
          <w:b/>
          <w:bCs/>
          <w:color w:val="333333"/>
          <w:sz w:val="24"/>
          <w:szCs w:val="24"/>
          <w:lang w:eastAsia="pt-BR"/>
        </w:rPr>
        <w:t xml:space="preserve">Retrato de </w:t>
      </w:r>
      <w:proofErr w:type="spellStart"/>
      <w:r w:rsidRPr="006446FC">
        <w:rPr>
          <w:rFonts w:ascii="Helvetica" w:eastAsia="Times New Roman" w:hAnsi="Helvetica" w:cs="Times New Roman"/>
          <w:b/>
          <w:bCs/>
          <w:color w:val="333333"/>
          <w:sz w:val="24"/>
          <w:szCs w:val="24"/>
          <w:lang w:eastAsia="pt-BR"/>
        </w:rPr>
        <w:t>Père</w:t>
      </w:r>
      <w:proofErr w:type="spellEnd"/>
      <w:r w:rsidRPr="006446FC">
        <w:rPr>
          <w:rFonts w:ascii="Helvetica" w:eastAsia="Times New Roman" w:hAnsi="Helvetica" w:cs="Times New Roman"/>
          <w:b/>
          <w:bCs/>
          <w:color w:val="333333"/>
          <w:sz w:val="24"/>
          <w:szCs w:val="24"/>
          <w:lang w:eastAsia="pt-BR"/>
        </w:rPr>
        <w:t xml:space="preserve"> </w:t>
      </w:r>
      <w:proofErr w:type="spellStart"/>
      <w:r w:rsidRPr="006446FC">
        <w:rPr>
          <w:rFonts w:ascii="Helvetica" w:eastAsia="Times New Roman" w:hAnsi="Helvetica" w:cs="Times New Roman"/>
          <w:b/>
          <w:bCs/>
          <w:color w:val="333333"/>
          <w:sz w:val="24"/>
          <w:szCs w:val="24"/>
          <w:lang w:eastAsia="pt-BR"/>
        </w:rPr>
        <w:t>Tanguy</w:t>
      </w:r>
      <w:proofErr w:type="spellEnd"/>
      <w:r w:rsidRPr="006446FC">
        <w:rPr>
          <w:rFonts w:ascii="Helvetica" w:eastAsia="Times New Roman" w:hAnsi="Helvetica" w:cs="Times New Roman"/>
          <w:b/>
          <w:bCs/>
          <w:color w:val="333333"/>
          <w:sz w:val="24"/>
          <w:szCs w:val="24"/>
          <w:lang w:eastAsia="pt-BR"/>
        </w:rPr>
        <w:t xml:space="preserve"> (1887-1888):</w:t>
      </w:r>
    </w:p>
    <w:p w:rsidR="006446FC" w:rsidRPr="006446FC" w:rsidRDefault="006446FC" w:rsidP="006446FC">
      <w:pPr>
        <w:shd w:val="clear" w:color="auto" w:fill="FFFFFF"/>
        <w:spacing w:after="0" w:line="240" w:lineRule="auto"/>
        <w:textAlignment w:val="top"/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</w:pPr>
      <w:r>
        <w:rPr>
          <w:rFonts w:ascii="Helvetica" w:eastAsia="Times New Roman" w:hAnsi="Helvetica" w:cs="Times New Roman"/>
          <w:noProof/>
          <w:color w:val="333333"/>
          <w:sz w:val="24"/>
          <w:szCs w:val="24"/>
          <w:bdr w:val="none" w:sz="0" w:space="0" w:color="auto" w:frame="1"/>
          <w:lang w:eastAsia="pt-BR"/>
        </w:rPr>
        <w:lastRenderedPageBreak/>
        <w:drawing>
          <wp:inline distT="0" distB="0" distL="0" distR="0">
            <wp:extent cx="3533775" cy="4286250"/>
            <wp:effectExtent l="0" t="0" r="9525" b="0"/>
            <wp:docPr id="10" name="Imagem 10" descr="van gog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an gogh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Autorretrato (1887)</w:t>
      </w:r>
    </w:p>
    <w:p w:rsidR="006446FC" w:rsidRPr="006446FC" w:rsidRDefault="006446FC" w:rsidP="006446FC">
      <w:pPr>
        <w:shd w:val="clear" w:color="auto" w:fill="FFFFFF"/>
        <w:spacing w:after="0" w:line="240" w:lineRule="auto"/>
        <w:textAlignment w:val="top"/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</w:pPr>
      <w:r>
        <w:rPr>
          <w:rFonts w:ascii="Helvetica" w:eastAsia="Times New Roman" w:hAnsi="Helvetica" w:cs="Times New Roman"/>
          <w:noProof/>
          <w:color w:val="333333"/>
          <w:sz w:val="24"/>
          <w:szCs w:val="24"/>
          <w:bdr w:val="none" w:sz="0" w:space="0" w:color="auto" w:frame="1"/>
          <w:lang w:eastAsia="pt-BR"/>
        </w:rPr>
        <w:lastRenderedPageBreak/>
        <w:drawing>
          <wp:inline distT="0" distB="0" distL="0" distR="0">
            <wp:extent cx="3695700" cy="4762500"/>
            <wp:effectExtent l="0" t="0" r="0" b="0"/>
            <wp:docPr id="9" name="Imagem 9" descr="van gog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an gogh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 xml:space="preserve">Retrato do </w:t>
      </w:r>
      <w:proofErr w:type="spellStart"/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Père</w:t>
      </w:r>
      <w:proofErr w:type="spellEnd"/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 </w:t>
      </w:r>
      <w:proofErr w:type="spellStart"/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Tanguy</w:t>
      </w:r>
      <w:proofErr w:type="spellEnd"/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 (1887-1888)</w:t>
      </w:r>
    </w:p>
    <w:p w:rsidR="006446FC" w:rsidRPr="006446FC" w:rsidRDefault="006446FC" w:rsidP="006446FC">
      <w:pPr>
        <w:shd w:val="clear" w:color="auto" w:fill="FFFFFF"/>
        <w:spacing w:after="0" w:line="240" w:lineRule="auto"/>
        <w:textAlignment w:val="top"/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</w:pPr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 xml:space="preserve">O termo Pós-Impressionismo só surgiu em 1910 quando o crítico e artista Roger </w:t>
      </w:r>
      <w:proofErr w:type="spellStart"/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Fry</w:t>
      </w:r>
      <w:proofErr w:type="spellEnd"/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 xml:space="preserve"> organizou uma exposição intitulada “Manet e os Pós Impressionistas”, onde os principais artistas eram Cézanne, </w:t>
      </w:r>
      <w:proofErr w:type="spellStart"/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Gauguin</w:t>
      </w:r>
      <w:proofErr w:type="spellEnd"/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 xml:space="preserve"> e Van Gogh.</w:t>
      </w:r>
    </w:p>
    <w:p w:rsidR="006446FC" w:rsidRPr="006446FC" w:rsidRDefault="006446FC" w:rsidP="006446FC">
      <w:pPr>
        <w:shd w:val="clear" w:color="auto" w:fill="FFFFFF"/>
        <w:spacing w:before="240" w:after="120" w:line="240" w:lineRule="auto"/>
        <w:textAlignment w:val="top"/>
        <w:outlineLvl w:val="1"/>
        <w:rPr>
          <w:rFonts w:ascii="Helvetica" w:eastAsia="Times New Roman" w:hAnsi="Helvetica" w:cs="Times New Roman"/>
          <w:color w:val="333333"/>
          <w:sz w:val="33"/>
          <w:szCs w:val="33"/>
          <w:lang w:eastAsia="pt-BR"/>
        </w:rPr>
      </w:pPr>
      <w:r w:rsidRPr="006446FC">
        <w:rPr>
          <w:rFonts w:ascii="Helvetica" w:eastAsia="Times New Roman" w:hAnsi="Helvetica" w:cs="Times New Roman"/>
          <w:color w:val="333333"/>
          <w:sz w:val="33"/>
          <w:szCs w:val="33"/>
          <w:lang w:eastAsia="pt-BR"/>
        </w:rPr>
        <w:t>Últimos anos</w:t>
      </w:r>
    </w:p>
    <w:p w:rsidR="006446FC" w:rsidRPr="006446FC" w:rsidRDefault="006446FC" w:rsidP="006446FC">
      <w:pPr>
        <w:shd w:val="clear" w:color="auto" w:fill="FFFFFF"/>
        <w:spacing w:after="0" w:line="240" w:lineRule="auto"/>
        <w:textAlignment w:val="top"/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</w:pPr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Em 1888, Van Gogh encontra-se com a saúde precária e segue os conselhos de Toulouse-</w:t>
      </w:r>
      <w:proofErr w:type="spellStart"/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Lautrec</w:t>
      </w:r>
      <w:proofErr w:type="spellEnd"/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, vai para o campo e em fevereiro está em Arles, pintando ao ar livre.</w:t>
      </w:r>
    </w:p>
    <w:p w:rsidR="006446FC" w:rsidRPr="006446FC" w:rsidRDefault="006446FC" w:rsidP="006446FC">
      <w:pPr>
        <w:shd w:val="clear" w:color="auto" w:fill="FFFFFF"/>
        <w:spacing w:after="0" w:line="240" w:lineRule="auto"/>
        <w:textAlignment w:val="top"/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</w:pPr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Na época, Van Gogh pinta suas obras mais importantes, foram mais de 100 quadros, entre eles: </w:t>
      </w:r>
      <w:r w:rsidRPr="006446FC">
        <w:rPr>
          <w:rFonts w:ascii="Helvetica" w:eastAsia="Times New Roman" w:hAnsi="Helvetica" w:cs="Times New Roman"/>
          <w:b/>
          <w:bCs/>
          <w:color w:val="333333"/>
          <w:sz w:val="24"/>
          <w:szCs w:val="24"/>
          <w:lang w:eastAsia="pt-BR"/>
        </w:rPr>
        <w:t>Vista de Arles com Lírios (1888), Girassóis (1888)</w:t>
      </w:r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, onde uma única tonalidade é valorizada através das modulações de luz e </w:t>
      </w:r>
      <w:r w:rsidRPr="006446FC">
        <w:rPr>
          <w:rFonts w:ascii="Helvetica" w:eastAsia="Times New Roman" w:hAnsi="Helvetica" w:cs="Times New Roman"/>
          <w:b/>
          <w:bCs/>
          <w:color w:val="333333"/>
          <w:sz w:val="24"/>
          <w:szCs w:val="24"/>
          <w:lang w:eastAsia="pt-BR"/>
        </w:rPr>
        <w:t>Quarto em Arles (1888)</w:t>
      </w:r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.</w:t>
      </w:r>
    </w:p>
    <w:p w:rsidR="006446FC" w:rsidRPr="006446FC" w:rsidRDefault="006446FC" w:rsidP="006446FC">
      <w:pPr>
        <w:shd w:val="clear" w:color="auto" w:fill="FFFFFF"/>
        <w:spacing w:after="0" w:line="240" w:lineRule="auto"/>
        <w:textAlignment w:val="top"/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</w:pPr>
      <w:r>
        <w:rPr>
          <w:rFonts w:ascii="Helvetica" w:eastAsia="Times New Roman" w:hAnsi="Helvetica" w:cs="Times New Roman"/>
          <w:noProof/>
          <w:color w:val="333333"/>
          <w:sz w:val="24"/>
          <w:szCs w:val="24"/>
          <w:bdr w:val="none" w:sz="0" w:space="0" w:color="auto" w:frame="1"/>
          <w:lang w:eastAsia="pt-BR"/>
        </w:rPr>
        <w:lastRenderedPageBreak/>
        <w:drawing>
          <wp:inline distT="0" distB="0" distL="0" distR="0">
            <wp:extent cx="4762500" cy="3181350"/>
            <wp:effectExtent l="0" t="0" r="0" b="0"/>
            <wp:docPr id="8" name="Imagem 8" descr="van gog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an gogh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Vista de Arles com Lírios (1888)</w:t>
      </w:r>
    </w:p>
    <w:p w:rsidR="006446FC" w:rsidRPr="006446FC" w:rsidRDefault="006446FC" w:rsidP="006446FC">
      <w:pPr>
        <w:shd w:val="clear" w:color="auto" w:fill="FFFFFF"/>
        <w:spacing w:after="0" w:line="240" w:lineRule="auto"/>
        <w:textAlignment w:val="top"/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</w:pPr>
      <w:r>
        <w:rPr>
          <w:rFonts w:ascii="Helvetica" w:eastAsia="Times New Roman" w:hAnsi="Helvetica" w:cs="Times New Roman"/>
          <w:noProof/>
          <w:color w:val="333333"/>
          <w:sz w:val="24"/>
          <w:szCs w:val="24"/>
          <w:bdr w:val="none" w:sz="0" w:space="0" w:color="auto" w:frame="1"/>
          <w:lang w:eastAsia="pt-BR"/>
        </w:rPr>
        <w:lastRenderedPageBreak/>
        <w:drawing>
          <wp:inline distT="0" distB="0" distL="0" distR="0">
            <wp:extent cx="4286250" cy="5562600"/>
            <wp:effectExtent l="0" t="0" r="0" b="0"/>
            <wp:docPr id="7" name="Imagem 7" descr="van gog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an gogh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Os Girassóis (1888)</w:t>
      </w:r>
    </w:p>
    <w:p w:rsidR="006446FC" w:rsidRPr="006446FC" w:rsidRDefault="006446FC" w:rsidP="006446FC">
      <w:pPr>
        <w:shd w:val="clear" w:color="auto" w:fill="FFFFFF"/>
        <w:spacing w:after="0" w:line="240" w:lineRule="auto"/>
        <w:textAlignment w:val="top"/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</w:pPr>
      <w:r>
        <w:rPr>
          <w:rFonts w:ascii="Helvetica" w:eastAsia="Times New Roman" w:hAnsi="Helvetica" w:cs="Times New Roman"/>
          <w:noProof/>
          <w:color w:val="333333"/>
          <w:sz w:val="24"/>
          <w:szCs w:val="24"/>
          <w:bdr w:val="none" w:sz="0" w:space="0" w:color="auto" w:frame="1"/>
          <w:lang w:eastAsia="pt-BR"/>
        </w:rPr>
        <w:lastRenderedPageBreak/>
        <w:drawing>
          <wp:inline distT="0" distB="0" distL="0" distR="0">
            <wp:extent cx="4762500" cy="3810000"/>
            <wp:effectExtent l="0" t="0" r="0" b="0"/>
            <wp:docPr id="6" name="Imagem 6" descr="van gog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an gogl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Quarto em Arles (1888)</w:t>
      </w:r>
    </w:p>
    <w:p w:rsidR="006446FC" w:rsidRPr="006446FC" w:rsidRDefault="006446FC" w:rsidP="006446FC">
      <w:pPr>
        <w:shd w:val="clear" w:color="auto" w:fill="FFFFFF"/>
        <w:spacing w:after="0" w:line="240" w:lineRule="auto"/>
        <w:textAlignment w:val="top"/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</w:pPr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 xml:space="preserve">Durante algum tempo, Vincent van Gogh viveu em companhia de </w:t>
      </w:r>
      <w:proofErr w:type="spellStart"/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Gauguin</w:t>
      </w:r>
      <w:proofErr w:type="spellEnd"/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 xml:space="preserve">, mas os dois artistas viviam brigando. Há relatos que sua amante teria se envolvido com </w:t>
      </w:r>
      <w:proofErr w:type="spellStart"/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Gauguin</w:t>
      </w:r>
      <w:proofErr w:type="spellEnd"/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 xml:space="preserve"> e ao descobrir discute e agride o amigo com uma navalha.</w:t>
      </w:r>
    </w:p>
    <w:p w:rsidR="006446FC" w:rsidRPr="006446FC" w:rsidRDefault="006446FC" w:rsidP="006446FC">
      <w:pPr>
        <w:shd w:val="clear" w:color="auto" w:fill="FFFFFF"/>
        <w:spacing w:after="0" w:line="240" w:lineRule="auto"/>
        <w:textAlignment w:val="top"/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</w:pPr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 xml:space="preserve">Arrependido, corta um pedaço de sua orelha e manda num envelope para </w:t>
      </w:r>
      <w:proofErr w:type="spellStart"/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Gauguin</w:t>
      </w:r>
      <w:proofErr w:type="spellEnd"/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. É recolhido para o hospital e em seguida vai para casa e pinta o </w:t>
      </w:r>
      <w:r w:rsidRPr="006446FC">
        <w:rPr>
          <w:rFonts w:ascii="Helvetica" w:eastAsia="Times New Roman" w:hAnsi="Helvetica" w:cs="Times New Roman"/>
          <w:b/>
          <w:bCs/>
          <w:color w:val="333333"/>
          <w:sz w:val="24"/>
          <w:szCs w:val="24"/>
          <w:lang w:eastAsia="pt-BR"/>
        </w:rPr>
        <w:t>Auto Retrato com a Orelha Cortada (1888).</w:t>
      </w:r>
    </w:p>
    <w:p w:rsidR="006446FC" w:rsidRPr="006446FC" w:rsidRDefault="006446FC" w:rsidP="006446FC">
      <w:pPr>
        <w:shd w:val="clear" w:color="auto" w:fill="FFFFFF"/>
        <w:spacing w:after="0" w:line="240" w:lineRule="auto"/>
        <w:textAlignment w:val="top"/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</w:pPr>
      <w:r>
        <w:rPr>
          <w:rFonts w:ascii="Helvetica" w:eastAsia="Times New Roman" w:hAnsi="Helvetica" w:cs="Times New Roman"/>
          <w:noProof/>
          <w:color w:val="333333"/>
          <w:sz w:val="24"/>
          <w:szCs w:val="24"/>
          <w:bdr w:val="none" w:sz="0" w:space="0" w:color="auto" w:frame="1"/>
          <w:lang w:eastAsia="pt-BR"/>
        </w:rPr>
        <w:lastRenderedPageBreak/>
        <w:drawing>
          <wp:inline distT="0" distB="0" distL="0" distR="0">
            <wp:extent cx="3810000" cy="4657725"/>
            <wp:effectExtent l="0" t="0" r="0" b="9525"/>
            <wp:docPr id="5" name="Imagem 5" descr="van gog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an gogh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Autorretrato com a Orelha Cortada (1888)</w:t>
      </w:r>
    </w:p>
    <w:p w:rsidR="006446FC" w:rsidRPr="006446FC" w:rsidRDefault="006446FC" w:rsidP="006446FC">
      <w:pPr>
        <w:shd w:val="clear" w:color="auto" w:fill="FFFFFF"/>
        <w:spacing w:after="0" w:line="240" w:lineRule="auto"/>
        <w:textAlignment w:val="top"/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</w:pPr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Em maio de 1889 ele mesmo pede ao irmão que o interne. Vai para o Hospital de Saint-</w:t>
      </w:r>
      <w:proofErr w:type="spellStart"/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Rémy</w:t>
      </w:r>
      <w:proofErr w:type="spellEnd"/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-de-</w:t>
      </w:r>
      <w:proofErr w:type="spellStart"/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Provance</w:t>
      </w:r>
      <w:proofErr w:type="spellEnd"/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 xml:space="preserve"> e transforma seu quarto em um ateliê, produz mais de duzentos quadros e centenas de desenhos, entre eles: </w:t>
      </w:r>
      <w:r w:rsidRPr="006446FC">
        <w:rPr>
          <w:rFonts w:ascii="Helvetica" w:eastAsia="Times New Roman" w:hAnsi="Helvetica" w:cs="Times New Roman"/>
          <w:b/>
          <w:bCs/>
          <w:color w:val="333333"/>
          <w:sz w:val="24"/>
          <w:szCs w:val="24"/>
          <w:lang w:eastAsia="pt-BR"/>
        </w:rPr>
        <w:t>A Noite Estrelada (1889).</w:t>
      </w:r>
    </w:p>
    <w:p w:rsidR="006446FC" w:rsidRPr="006446FC" w:rsidRDefault="006446FC" w:rsidP="006446FC">
      <w:pPr>
        <w:shd w:val="clear" w:color="auto" w:fill="FFFFFF"/>
        <w:spacing w:after="0" w:line="240" w:lineRule="auto"/>
        <w:textAlignment w:val="top"/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</w:pPr>
      <w:r>
        <w:rPr>
          <w:rFonts w:ascii="Helvetica" w:eastAsia="Times New Roman" w:hAnsi="Helvetica" w:cs="Times New Roman"/>
          <w:noProof/>
          <w:color w:val="333333"/>
          <w:sz w:val="24"/>
          <w:szCs w:val="24"/>
          <w:bdr w:val="none" w:sz="0" w:space="0" w:color="auto" w:frame="1"/>
          <w:lang w:eastAsia="pt-BR"/>
        </w:rPr>
        <w:lastRenderedPageBreak/>
        <w:drawing>
          <wp:inline distT="0" distB="0" distL="0" distR="0">
            <wp:extent cx="4762500" cy="3781425"/>
            <wp:effectExtent l="0" t="0" r="0" b="9525"/>
            <wp:docPr id="4" name="Imagem 4" descr="van gog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an gogh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A Noite Estrelada (1889)</w:t>
      </w:r>
    </w:p>
    <w:p w:rsidR="006446FC" w:rsidRPr="006446FC" w:rsidRDefault="006446FC" w:rsidP="006446FC">
      <w:pPr>
        <w:shd w:val="clear" w:color="auto" w:fill="FFFFFF"/>
        <w:spacing w:after="0" w:line="240" w:lineRule="auto"/>
        <w:textAlignment w:val="top"/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</w:pPr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 xml:space="preserve">Theo pede a </w:t>
      </w:r>
      <w:proofErr w:type="spellStart"/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Signac</w:t>
      </w:r>
      <w:proofErr w:type="spellEnd"/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 xml:space="preserve">, um amigo pintor, que vá visitá-lo. </w:t>
      </w:r>
      <w:proofErr w:type="spellStart"/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Signac</w:t>
      </w:r>
      <w:proofErr w:type="spellEnd"/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 xml:space="preserve"> sai impressionado com a pintura de Van Gogh. Resolve levar alguns amigos à casa de Theo para ver os quadros de Van Gogh. O jornal Mercúrio de França faz elogios ao pintor. Uma exposição na Galeria de Bruxelas é organizada, mas o artista só vende um quadro </w:t>
      </w:r>
      <w:r w:rsidRPr="006446FC">
        <w:rPr>
          <w:rFonts w:ascii="Helvetica" w:eastAsia="Times New Roman" w:hAnsi="Helvetica" w:cs="Times New Roman"/>
          <w:b/>
          <w:bCs/>
          <w:color w:val="333333"/>
          <w:sz w:val="24"/>
          <w:szCs w:val="24"/>
          <w:lang w:eastAsia="pt-BR"/>
        </w:rPr>
        <w:t>A Vinha Vermelha (1888)</w:t>
      </w:r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, o único que teria sido vendido durante a vida do pintor.</w:t>
      </w:r>
    </w:p>
    <w:p w:rsidR="006446FC" w:rsidRPr="006446FC" w:rsidRDefault="006446FC" w:rsidP="006446FC">
      <w:pPr>
        <w:shd w:val="clear" w:color="auto" w:fill="FFFFFF"/>
        <w:spacing w:after="0" w:line="240" w:lineRule="auto"/>
        <w:textAlignment w:val="top"/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</w:pPr>
      <w:r>
        <w:rPr>
          <w:rFonts w:ascii="Helvetica" w:eastAsia="Times New Roman" w:hAnsi="Helvetica" w:cs="Times New Roman"/>
          <w:noProof/>
          <w:color w:val="333333"/>
          <w:sz w:val="24"/>
          <w:szCs w:val="24"/>
          <w:bdr w:val="none" w:sz="0" w:space="0" w:color="auto" w:frame="1"/>
          <w:lang w:eastAsia="pt-BR"/>
        </w:rPr>
        <w:lastRenderedPageBreak/>
        <w:drawing>
          <wp:inline distT="0" distB="0" distL="0" distR="0">
            <wp:extent cx="4762500" cy="3790950"/>
            <wp:effectExtent l="0" t="0" r="0" b="0"/>
            <wp:docPr id="3" name="Imagem 3" descr="van gog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an gogh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A Vinha Vermelha (1888)</w:t>
      </w:r>
    </w:p>
    <w:p w:rsidR="006446FC" w:rsidRPr="006446FC" w:rsidRDefault="006446FC" w:rsidP="006446FC">
      <w:pPr>
        <w:shd w:val="clear" w:color="auto" w:fill="FFFFFF"/>
        <w:spacing w:after="0" w:line="240" w:lineRule="auto"/>
        <w:textAlignment w:val="top"/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</w:pPr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Vincent van Gogh deixa Saint-</w:t>
      </w:r>
      <w:proofErr w:type="spellStart"/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Rémy</w:t>
      </w:r>
      <w:proofErr w:type="spellEnd"/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 xml:space="preserve"> em maio de 1890. Vai para </w:t>
      </w:r>
      <w:proofErr w:type="spellStart"/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Auvers</w:t>
      </w:r>
      <w:proofErr w:type="spellEnd"/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 xml:space="preserve">, sob os cuidados do Dr. </w:t>
      </w:r>
      <w:proofErr w:type="spellStart"/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Gachet</w:t>
      </w:r>
      <w:proofErr w:type="spellEnd"/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 xml:space="preserve"> que o examina e diz que a situação é grave. No período, pinta mais de 200 desenhos e mais de 40 quadros, entre eles: </w:t>
      </w:r>
      <w:r w:rsidRPr="006446FC">
        <w:rPr>
          <w:rFonts w:ascii="Helvetica" w:eastAsia="Times New Roman" w:hAnsi="Helvetica" w:cs="Times New Roman"/>
          <w:b/>
          <w:bCs/>
          <w:color w:val="333333"/>
          <w:sz w:val="24"/>
          <w:szCs w:val="24"/>
          <w:lang w:eastAsia="pt-BR"/>
        </w:rPr>
        <w:t xml:space="preserve">Campo de Trigo com Corvos (1890) e A Igreja em </w:t>
      </w:r>
      <w:proofErr w:type="spellStart"/>
      <w:r w:rsidRPr="006446FC">
        <w:rPr>
          <w:rFonts w:ascii="Helvetica" w:eastAsia="Times New Roman" w:hAnsi="Helvetica" w:cs="Times New Roman"/>
          <w:b/>
          <w:bCs/>
          <w:color w:val="333333"/>
          <w:sz w:val="24"/>
          <w:szCs w:val="24"/>
          <w:lang w:eastAsia="pt-BR"/>
        </w:rPr>
        <w:t>Auvers</w:t>
      </w:r>
      <w:proofErr w:type="spellEnd"/>
      <w:r w:rsidRPr="006446FC">
        <w:rPr>
          <w:rFonts w:ascii="Helvetica" w:eastAsia="Times New Roman" w:hAnsi="Helvetica" w:cs="Times New Roman"/>
          <w:b/>
          <w:bCs/>
          <w:color w:val="333333"/>
          <w:sz w:val="24"/>
          <w:szCs w:val="24"/>
          <w:lang w:eastAsia="pt-BR"/>
        </w:rPr>
        <w:t> (1890).</w:t>
      </w:r>
    </w:p>
    <w:p w:rsidR="006446FC" w:rsidRPr="006446FC" w:rsidRDefault="006446FC" w:rsidP="006446FC">
      <w:pPr>
        <w:shd w:val="clear" w:color="auto" w:fill="FFFFFF"/>
        <w:spacing w:after="0" w:line="240" w:lineRule="auto"/>
        <w:textAlignment w:val="top"/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</w:pPr>
      <w:r>
        <w:rPr>
          <w:rFonts w:ascii="Helvetica" w:eastAsia="Times New Roman" w:hAnsi="Helvetica" w:cs="Times New Roman"/>
          <w:noProof/>
          <w:color w:val="333333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>
            <wp:extent cx="4762500" cy="2228850"/>
            <wp:effectExtent l="0" t="0" r="0" b="0"/>
            <wp:docPr id="2" name="Imagem 2" descr="van gog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an gogh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Campo de Trigo com Corvos (1890</w:t>
      </w:r>
      <w:proofErr w:type="gramStart"/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)</w:t>
      </w:r>
      <w:proofErr w:type="gramEnd"/>
      <w:r>
        <w:rPr>
          <w:rFonts w:ascii="Helvetica" w:eastAsia="Times New Roman" w:hAnsi="Helvetica" w:cs="Times New Roman"/>
          <w:noProof/>
          <w:color w:val="333333"/>
          <w:sz w:val="24"/>
          <w:szCs w:val="24"/>
          <w:bdr w:val="none" w:sz="0" w:space="0" w:color="auto" w:frame="1"/>
          <w:lang w:eastAsia="pt-BR"/>
        </w:rPr>
        <w:lastRenderedPageBreak/>
        <w:drawing>
          <wp:inline distT="0" distB="0" distL="0" distR="0">
            <wp:extent cx="4286250" cy="5400675"/>
            <wp:effectExtent l="0" t="0" r="0" b="9525"/>
            <wp:docPr id="1" name="Imagem 1" descr="van gog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an gogh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 xml:space="preserve">A Igreja em </w:t>
      </w:r>
      <w:proofErr w:type="spellStart"/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Auvers</w:t>
      </w:r>
      <w:proofErr w:type="spellEnd"/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 xml:space="preserve"> (1890)</w:t>
      </w:r>
    </w:p>
    <w:p w:rsidR="006446FC" w:rsidRPr="006446FC" w:rsidRDefault="006446FC" w:rsidP="006446FC">
      <w:pPr>
        <w:shd w:val="clear" w:color="auto" w:fill="FFFFFF"/>
        <w:spacing w:before="240" w:after="120" w:line="240" w:lineRule="auto"/>
        <w:textAlignment w:val="top"/>
        <w:outlineLvl w:val="1"/>
        <w:rPr>
          <w:rFonts w:ascii="Helvetica" w:eastAsia="Times New Roman" w:hAnsi="Helvetica" w:cs="Times New Roman"/>
          <w:color w:val="333333"/>
          <w:sz w:val="33"/>
          <w:szCs w:val="33"/>
          <w:lang w:eastAsia="pt-BR"/>
        </w:rPr>
      </w:pPr>
      <w:r w:rsidRPr="006446FC">
        <w:rPr>
          <w:rFonts w:ascii="Helvetica" w:eastAsia="Times New Roman" w:hAnsi="Helvetica" w:cs="Times New Roman"/>
          <w:color w:val="333333"/>
          <w:sz w:val="33"/>
          <w:szCs w:val="33"/>
          <w:lang w:eastAsia="pt-BR"/>
        </w:rPr>
        <w:t>Morte</w:t>
      </w:r>
    </w:p>
    <w:p w:rsidR="006446FC" w:rsidRPr="006446FC" w:rsidRDefault="006446FC" w:rsidP="006446FC">
      <w:pPr>
        <w:shd w:val="clear" w:color="auto" w:fill="FFFFFF"/>
        <w:spacing w:after="0" w:line="240" w:lineRule="auto"/>
        <w:textAlignment w:val="top"/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</w:pPr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Van Gogh morreu praticamente no anonimato, depois de uma vida atormentada que o levou ao isolamento e finalmente ao suicídio. No dia 27 de julho, Van Gogh sai para o campo de trigo com um revolver na mão e no meio do campo dá um tiro no peito, sendo socorrido, mas não resiste.</w:t>
      </w:r>
    </w:p>
    <w:p w:rsidR="006446FC" w:rsidRPr="006446FC" w:rsidRDefault="006446FC" w:rsidP="006446FC">
      <w:pPr>
        <w:shd w:val="clear" w:color="auto" w:fill="FFFFFF"/>
        <w:spacing w:after="0" w:line="240" w:lineRule="auto"/>
        <w:textAlignment w:val="top"/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</w:pPr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A fama só veio após sua morte. Grande parte de sua história está descrita nas 750 cartas que escreveu para seu irmão Theo, e que evidenciava a forte ligação entre os dois.</w:t>
      </w:r>
    </w:p>
    <w:p w:rsidR="006446FC" w:rsidRPr="006446FC" w:rsidRDefault="006446FC" w:rsidP="006446FC">
      <w:pPr>
        <w:shd w:val="clear" w:color="auto" w:fill="FFFFFF"/>
        <w:spacing w:after="0" w:line="240" w:lineRule="auto"/>
        <w:textAlignment w:val="top"/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</w:pPr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 xml:space="preserve">Vincent van Gogh morreu em </w:t>
      </w:r>
      <w:proofErr w:type="spellStart"/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Auvers</w:t>
      </w:r>
      <w:proofErr w:type="spellEnd"/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 xml:space="preserve">, França, em 29 de julho de 1890. No dia de sua morte, no sótão da Galeria </w:t>
      </w:r>
      <w:proofErr w:type="spellStart"/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Goupil</w:t>
      </w:r>
      <w:proofErr w:type="spellEnd"/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, em Paris, 700 quadros amontoavam-se sem comprador.</w:t>
      </w:r>
    </w:p>
    <w:p w:rsidR="006446FC" w:rsidRPr="006446FC" w:rsidRDefault="006446FC" w:rsidP="006446FC">
      <w:pPr>
        <w:shd w:val="clear" w:color="auto" w:fill="FFFFFF"/>
        <w:spacing w:before="240" w:after="120" w:line="240" w:lineRule="auto"/>
        <w:textAlignment w:val="top"/>
        <w:outlineLvl w:val="1"/>
        <w:rPr>
          <w:rFonts w:ascii="Helvetica" w:eastAsia="Times New Roman" w:hAnsi="Helvetica" w:cs="Times New Roman"/>
          <w:color w:val="333333"/>
          <w:sz w:val="33"/>
          <w:szCs w:val="33"/>
          <w:lang w:eastAsia="pt-BR"/>
        </w:rPr>
      </w:pPr>
      <w:r w:rsidRPr="006446FC">
        <w:rPr>
          <w:rFonts w:ascii="Helvetica" w:eastAsia="Times New Roman" w:hAnsi="Helvetica" w:cs="Times New Roman"/>
          <w:color w:val="333333"/>
          <w:sz w:val="33"/>
          <w:szCs w:val="33"/>
          <w:lang w:eastAsia="pt-BR"/>
        </w:rPr>
        <w:t>Obras de Vincent van Gogh</w:t>
      </w:r>
    </w:p>
    <w:p w:rsidR="006446FC" w:rsidRPr="006446FC" w:rsidRDefault="006446FC" w:rsidP="006446FC">
      <w:pPr>
        <w:shd w:val="clear" w:color="auto" w:fill="FFFFFF"/>
        <w:spacing w:after="0" w:line="240" w:lineRule="auto"/>
        <w:textAlignment w:val="top"/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</w:pPr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 xml:space="preserve">A Igreja em </w:t>
      </w:r>
      <w:proofErr w:type="spellStart"/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Nuenen</w:t>
      </w:r>
      <w:proofErr w:type="spellEnd"/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, 1884</w:t>
      </w:r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br/>
        <w:t>Os Comedores de Batata, 1885</w:t>
      </w:r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br/>
        <w:t xml:space="preserve">A Casa Paroquial de </w:t>
      </w:r>
      <w:proofErr w:type="spellStart"/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Nuenen</w:t>
      </w:r>
      <w:proofErr w:type="spellEnd"/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, 1885</w:t>
      </w:r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br/>
      </w:r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lastRenderedPageBreak/>
        <w:t>Caveira com Cigarro Aceso, 1886</w:t>
      </w:r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br/>
      </w:r>
      <w:proofErr w:type="spellStart"/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Guinguette</w:t>
      </w:r>
      <w:proofErr w:type="spellEnd"/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 xml:space="preserve"> de </w:t>
      </w:r>
      <w:proofErr w:type="spellStart"/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Montmartre</w:t>
      </w:r>
      <w:proofErr w:type="spellEnd"/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, 1886</w:t>
      </w:r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br/>
        <w:t>A Italiana, 1887</w:t>
      </w:r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br/>
        <w:t>A Ponte Debaixo da Chuva, 1887</w:t>
      </w:r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br/>
        <w:t>Natureza Morta com Absinto, 1887</w:t>
      </w:r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br/>
        <w:t>Dois Girassóis Cortados, 1887</w:t>
      </w:r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br/>
      </w:r>
      <w:proofErr w:type="spellStart"/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Auto-Retrato</w:t>
      </w:r>
      <w:proofErr w:type="spellEnd"/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 xml:space="preserve"> com Chapéu de Palha, 1887</w:t>
      </w:r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br/>
        <w:t xml:space="preserve">Pai </w:t>
      </w:r>
      <w:proofErr w:type="spellStart"/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Tanguy</w:t>
      </w:r>
      <w:proofErr w:type="spellEnd"/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, 1887-1888</w:t>
      </w:r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br/>
      </w:r>
      <w:proofErr w:type="spellStart"/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Auto-Retrato</w:t>
      </w:r>
      <w:proofErr w:type="spellEnd"/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 xml:space="preserve"> Dedicado a </w:t>
      </w:r>
      <w:proofErr w:type="spellStart"/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Gauguin</w:t>
      </w:r>
      <w:proofErr w:type="spellEnd"/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, 1888</w:t>
      </w:r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br/>
        <w:t>Terraço do Café na Praça do Fórum, 1888</w:t>
      </w:r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br/>
        <w:t>A Casa Amarela, 1888</w:t>
      </w:r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br/>
        <w:t xml:space="preserve">Barcos de </w:t>
      </w:r>
      <w:proofErr w:type="spellStart"/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Saintes-Maries</w:t>
      </w:r>
      <w:proofErr w:type="spellEnd"/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, 1888</w:t>
      </w:r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br/>
        <w:t>O Velho Moinho, 1888</w:t>
      </w:r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br/>
        <w:t xml:space="preserve">La </w:t>
      </w:r>
      <w:proofErr w:type="spellStart"/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Mousmé</w:t>
      </w:r>
      <w:proofErr w:type="spellEnd"/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, 1888</w:t>
      </w:r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br/>
        <w:t>A Vinha Vermelha, 1888</w:t>
      </w:r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br/>
        <w:t>Girassóis, 1888</w:t>
      </w:r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br/>
        <w:t>O Quarto em Arles, 1889</w:t>
      </w:r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br/>
        <w:t>Noite Estrelada, 1889</w:t>
      </w:r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br/>
      </w:r>
      <w:proofErr w:type="spellStart"/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Auto-Retrato</w:t>
      </w:r>
      <w:proofErr w:type="spellEnd"/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 xml:space="preserve"> com Orelha Cortada, 1888</w:t>
      </w:r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br/>
        <w:t>Oliveiras, 1889</w:t>
      </w:r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br/>
        <w:t>Os Ciprestes, 1889</w:t>
      </w:r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br/>
        <w:t>A Sesta, 1890</w:t>
      </w:r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br/>
        <w:t>A Ronda dos Prisioneiros, 1890</w:t>
      </w:r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br/>
        <w:t>Amendoeiras, 1890</w:t>
      </w:r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br/>
        <w:t xml:space="preserve">A Igreja de </w:t>
      </w:r>
      <w:proofErr w:type="spellStart"/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Auvers</w:t>
      </w:r>
      <w:proofErr w:type="spellEnd"/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, 1890</w:t>
      </w:r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br/>
        <w:t>Trigal com Corvos, 1890</w:t>
      </w:r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br/>
        <w:t xml:space="preserve">Retrato de </w:t>
      </w:r>
      <w:proofErr w:type="spellStart"/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Dr</w:t>
      </w:r>
      <w:proofErr w:type="spellEnd"/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 xml:space="preserve">, </w:t>
      </w:r>
      <w:proofErr w:type="spellStart"/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Gachet</w:t>
      </w:r>
      <w:proofErr w:type="spellEnd"/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 xml:space="preserve">, </w:t>
      </w:r>
      <w:proofErr w:type="gramStart"/>
      <w:r w:rsidRPr="006446FC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1890</w:t>
      </w:r>
      <w:proofErr w:type="gramEnd"/>
    </w:p>
    <w:p w:rsidR="00336B43" w:rsidRDefault="00336B43"/>
    <w:sectPr w:rsidR="00336B4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46FC"/>
    <w:rsid w:val="00336B43"/>
    <w:rsid w:val="006446FC"/>
    <w:rsid w:val="00D22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har"/>
    <w:uiPriority w:val="9"/>
    <w:qFormat/>
    <w:rsid w:val="006446F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"/>
    <w:rsid w:val="006446FC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6446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6446FC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446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446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har"/>
    <w:uiPriority w:val="9"/>
    <w:qFormat/>
    <w:rsid w:val="006446F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"/>
    <w:rsid w:val="006446FC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6446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6446FC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446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446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1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21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1044</Words>
  <Characters>5638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Rosilene P. Carvalho Gomes</dc:creator>
  <cp:lastModifiedBy>Rosilene P. Carvalho Gomes</cp:lastModifiedBy>
  <cp:revision>2</cp:revision>
  <dcterms:created xsi:type="dcterms:W3CDTF">2020-06-19T21:20:00Z</dcterms:created>
  <dcterms:modified xsi:type="dcterms:W3CDTF">2020-06-19T21:20:00Z</dcterms:modified>
</cp:coreProperties>
</file>