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EA41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05/05/</w:t>
      </w:r>
      <w:r w:rsidR="009A2E48">
        <w:rPr>
          <w:rFonts w:ascii="Arial" w:hAnsi="Arial" w:cs="Arial"/>
          <w:sz w:val="24"/>
          <w:szCs w:val="24"/>
        </w:rPr>
        <w:t>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ano do Ensino Médio </w:t>
      </w:r>
    </w:p>
    <w:p w:rsidR="0006605F" w:rsidRDefault="000660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FILOSOFIA </w:t>
      </w:r>
    </w:p>
    <w:p w:rsidR="0006605F" w:rsidRDefault="00E84B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42B2EDE">
            <wp:extent cx="6739200" cy="9738000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00" cy="97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207" w:rsidRDefault="00BD7BCF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EED988C">
            <wp:extent cx="6814800" cy="6346800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00" cy="63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6E1" w:rsidRDefault="00A616E1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 </w:t>
      </w:r>
    </w:p>
    <w:p w:rsidR="00A616E1" w:rsidRDefault="00A616E1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1-No século XVII, as ciências experimentais atingiam um desenvolvimento notável e a Filosofia já havia adquirido maior independência em relação à igreja e a religião. Porém, a Metafisica ainda considerava três tipos de substancias em suas investigações sobre realidade: Quais são elas? </w:t>
      </w:r>
    </w:p>
    <w:p w:rsidR="00A616E1" w:rsidRDefault="00C74386" w:rsidP="009F5207">
      <w:pPr>
        <w:rPr>
          <w:rFonts w:ascii="Arial" w:hAnsi="Arial" w:cs="Arial"/>
          <w:color w:val="0070C0"/>
          <w:sz w:val="24"/>
          <w:szCs w:val="24"/>
        </w:rPr>
      </w:pPr>
      <w:r w:rsidRPr="00C74386">
        <w:rPr>
          <w:rFonts w:ascii="Arial" w:hAnsi="Arial" w:cs="Arial"/>
          <w:color w:val="0070C0"/>
          <w:sz w:val="24"/>
          <w:szCs w:val="24"/>
        </w:rPr>
        <w:t>R- Substancia infinita, substância pensante e substancia extensa.</w:t>
      </w:r>
    </w:p>
    <w:p w:rsidR="00C74386" w:rsidRDefault="00C74386" w:rsidP="009F5207">
      <w:pPr>
        <w:rPr>
          <w:rFonts w:ascii="Arial" w:hAnsi="Arial" w:cs="Arial"/>
          <w:color w:val="0070C0"/>
          <w:sz w:val="24"/>
          <w:szCs w:val="24"/>
        </w:rPr>
      </w:pP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De acordo com as ciências experimentais, relacione corretamente. </w:t>
      </w: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a</w:t>
      </w:r>
      <w:proofErr w:type="gramEnd"/>
      <w:r>
        <w:rPr>
          <w:rFonts w:ascii="Arial" w:hAnsi="Arial" w:cs="Arial"/>
          <w:sz w:val="24"/>
          <w:szCs w:val="24"/>
        </w:rPr>
        <w:t xml:space="preserve"> ) Substancia infinita             </w:t>
      </w:r>
      <w:r w:rsidRPr="001D1C91">
        <w:rPr>
          <w:rFonts w:ascii="Arial" w:hAnsi="Arial" w:cs="Arial"/>
          <w:color w:val="00B0F0"/>
          <w:sz w:val="24"/>
          <w:szCs w:val="24"/>
        </w:rPr>
        <w:t xml:space="preserve">( b) </w:t>
      </w:r>
      <w:r>
        <w:rPr>
          <w:rFonts w:ascii="Arial" w:hAnsi="Arial" w:cs="Arial"/>
          <w:sz w:val="24"/>
          <w:szCs w:val="24"/>
        </w:rPr>
        <w:t xml:space="preserve">Alma ou intelecto, a causa dos pensamentos e das ações dos   </w:t>
      </w: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Arial" w:hAnsi="Arial" w:cs="Arial"/>
          <w:sz w:val="24"/>
          <w:szCs w:val="24"/>
        </w:rPr>
        <w:t>dos</w:t>
      </w:r>
      <w:proofErr w:type="gramEnd"/>
      <w:r>
        <w:rPr>
          <w:rFonts w:ascii="Arial" w:hAnsi="Arial" w:cs="Arial"/>
          <w:sz w:val="24"/>
          <w:szCs w:val="24"/>
        </w:rPr>
        <w:t xml:space="preserve"> seres humanos;                               </w:t>
      </w: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b</w:t>
      </w:r>
      <w:proofErr w:type="gramEnd"/>
      <w:r>
        <w:rPr>
          <w:rFonts w:ascii="Arial" w:hAnsi="Arial" w:cs="Arial"/>
          <w:sz w:val="24"/>
          <w:szCs w:val="24"/>
        </w:rPr>
        <w:t xml:space="preserve"> ) Substancia pensante         </w:t>
      </w:r>
      <w:r w:rsidRPr="00DC3648">
        <w:rPr>
          <w:rFonts w:ascii="Arial" w:hAnsi="Arial" w:cs="Arial"/>
          <w:color w:val="00B0F0"/>
          <w:sz w:val="24"/>
          <w:szCs w:val="24"/>
        </w:rPr>
        <w:t xml:space="preserve">( c ) </w:t>
      </w:r>
      <w:r>
        <w:rPr>
          <w:rFonts w:ascii="Arial" w:hAnsi="Arial" w:cs="Arial"/>
          <w:sz w:val="24"/>
          <w:szCs w:val="24"/>
        </w:rPr>
        <w:t xml:space="preserve">mundo ou natureza, a causa dos corpos existentes.  </w:t>
      </w: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c</w:t>
      </w:r>
      <w:proofErr w:type="gramEnd"/>
      <w:r>
        <w:rPr>
          <w:rFonts w:ascii="Arial" w:hAnsi="Arial" w:cs="Arial"/>
          <w:sz w:val="24"/>
          <w:szCs w:val="24"/>
        </w:rPr>
        <w:t xml:space="preserve"> ) Substancia extensa           </w:t>
      </w:r>
      <w:r w:rsidRPr="00DC3648">
        <w:rPr>
          <w:rFonts w:ascii="Arial" w:hAnsi="Arial" w:cs="Arial"/>
          <w:color w:val="00B0F0"/>
          <w:sz w:val="24"/>
          <w:szCs w:val="24"/>
        </w:rPr>
        <w:t xml:space="preserve">( a ) </w:t>
      </w:r>
      <w:r>
        <w:rPr>
          <w:rFonts w:ascii="Arial" w:hAnsi="Arial" w:cs="Arial"/>
          <w:sz w:val="24"/>
          <w:szCs w:val="24"/>
        </w:rPr>
        <w:t xml:space="preserve">Deus, a causa das demais substancias; </w:t>
      </w: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</w:p>
    <w:p w:rsidR="00C74386" w:rsidRDefault="00C74386" w:rsidP="009F5207">
      <w:pPr>
        <w:rPr>
          <w:rFonts w:ascii="Arial" w:hAnsi="Arial" w:cs="Arial"/>
          <w:sz w:val="24"/>
          <w:szCs w:val="24"/>
        </w:rPr>
      </w:pPr>
    </w:p>
    <w:p w:rsidR="001D1C91" w:rsidRPr="001D1C91" w:rsidRDefault="00C74386" w:rsidP="001D1C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="001D1C91" w:rsidRPr="001D1C91">
        <w:rPr>
          <w:rFonts w:ascii="Arial" w:hAnsi="Arial" w:cs="Arial"/>
          <w:sz w:val="24"/>
          <w:szCs w:val="24"/>
        </w:rPr>
        <w:t>Autores da filosofia moderna, notadamente Descartes e Bacon, e o projeto iluminista concebem a ciência como uma forma de saber que almeja libertar o homem das intempéries da natureza. Nesse contexto, a investigação científica consiste em:</w:t>
      </w:r>
    </w:p>
    <w:p w:rsidR="001D1C91" w:rsidRPr="001D1C91" w:rsidRDefault="001D1C91" w:rsidP="001D1C91">
      <w:pPr>
        <w:rPr>
          <w:rFonts w:ascii="Arial" w:hAnsi="Arial" w:cs="Arial"/>
          <w:sz w:val="24"/>
          <w:szCs w:val="24"/>
        </w:rPr>
      </w:pPr>
    </w:p>
    <w:p w:rsidR="001D1C91" w:rsidRPr="001D1C91" w:rsidRDefault="001D1C91" w:rsidP="001D1C91">
      <w:pPr>
        <w:rPr>
          <w:rFonts w:ascii="Arial" w:hAnsi="Arial" w:cs="Arial"/>
          <w:sz w:val="24"/>
          <w:szCs w:val="24"/>
        </w:rPr>
      </w:pPr>
      <w:r w:rsidRPr="001D1C91">
        <w:rPr>
          <w:rFonts w:ascii="Arial" w:hAnsi="Arial" w:cs="Arial"/>
          <w:sz w:val="24"/>
          <w:szCs w:val="24"/>
        </w:rPr>
        <w:t>a) expor a essência da verdade e resolver definitivamente as disputas teóricas ainda existentes.</w:t>
      </w:r>
    </w:p>
    <w:p w:rsidR="001D1C91" w:rsidRPr="001D1C91" w:rsidRDefault="001D1C91" w:rsidP="001D1C91">
      <w:pPr>
        <w:rPr>
          <w:rFonts w:ascii="Arial" w:hAnsi="Arial" w:cs="Arial"/>
          <w:sz w:val="24"/>
          <w:szCs w:val="24"/>
        </w:rPr>
      </w:pPr>
      <w:r w:rsidRPr="001D1C91">
        <w:rPr>
          <w:rFonts w:ascii="Arial" w:hAnsi="Arial" w:cs="Arial"/>
          <w:sz w:val="24"/>
          <w:szCs w:val="24"/>
        </w:rPr>
        <w:t>b) oferecer a última palavra acerca das coisas que existem e ocupar o lugar que outrora foi da filosofia.</w:t>
      </w:r>
    </w:p>
    <w:p w:rsidR="001D1C91" w:rsidRDefault="001D1C91" w:rsidP="001D1C91">
      <w:pPr>
        <w:rPr>
          <w:rFonts w:ascii="Arial" w:hAnsi="Arial" w:cs="Arial"/>
          <w:color w:val="00B0F0"/>
          <w:sz w:val="24"/>
          <w:szCs w:val="24"/>
        </w:rPr>
      </w:pPr>
      <w:r w:rsidRPr="00DC3648">
        <w:rPr>
          <w:rFonts w:ascii="Arial" w:hAnsi="Arial" w:cs="Arial"/>
          <w:color w:val="00B0F0"/>
          <w:sz w:val="24"/>
          <w:szCs w:val="24"/>
        </w:rPr>
        <w:t>c) ser a expressão da razão e servir de modelo para outras áreas do saber que almejam o progresso.</w:t>
      </w:r>
      <w:r w:rsidR="00DC3648">
        <w:rPr>
          <w:rFonts w:ascii="Arial" w:hAnsi="Arial" w:cs="Arial"/>
          <w:color w:val="00B0F0"/>
          <w:sz w:val="24"/>
          <w:szCs w:val="24"/>
        </w:rPr>
        <w:t xml:space="preserve"> </w:t>
      </w:r>
    </w:p>
    <w:p w:rsidR="00DC3648" w:rsidRPr="00DC3648" w:rsidRDefault="00DC3648" w:rsidP="00DC3648">
      <w:p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(</w:t>
      </w:r>
      <w:r w:rsidRPr="00DC3648">
        <w:rPr>
          <w:rFonts w:ascii="Arial" w:hAnsi="Arial" w:cs="Arial"/>
          <w:color w:val="00B0F0"/>
          <w:sz w:val="24"/>
          <w:szCs w:val="24"/>
        </w:rPr>
        <w:t>O Iluminismo – que é um movimento intelectual de proporções vastíssimas e muito heterogêneo –, em dada medida, constitui-se a partir de uma síntese da filosofia cartesiana e da filosofia britânica. As obras de Immanuel Kant explicitam essa síntese. A expressão “Idade da Razão”, que esteve associada ao Iluminismo, traduz a atmosfera de otimismo que se tinha com relação ao progresso no terreno da ciência, que, por sua vez, contaminou o campo da política, como foi percebido na Revolução Francesa.</w:t>
      </w:r>
      <w:r>
        <w:rPr>
          <w:rFonts w:ascii="Arial" w:hAnsi="Arial" w:cs="Arial"/>
          <w:color w:val="00B0F0"/>
          <w:sz w:val="24"/>
          <w:szCs w:val="24"/>
        </w:rPr>
        <w:t>)</w:t>
      </w:r>
    </w:p>
    <w:p w:rsidR="001D1C91" w:rsidRPr="001D1C91" w:rsidRDefault="001D1C91" w:rsidP="001D1C91">
      <w:pPr>
        <w:rPr>
          <w:rFonts w:ascii="Arial" w:hAnsi="Arial" w:cs="Arial"/>
          <w:sz w:val="24"/>
          <w:szCs w:val="24"/>
        </w:rPr>
      </w:pPr>
      <w:r w:rsidRPr="001D1C91">
        <w:rPr>
          <w:rFonts w:ascii="Arial" w:hAnsi="Arial" w:cs="Arial"/>
          <w:sz w:val="24"/>
          <w:szCs w:val="24"/>
        </w:rPr>
        <w:t>d) explicitar as leis gerais que permitem interpretar a natureza e eliminar os discursos éticos e religiosos.</w:t>
      </w:r>
    </w:p>
    <w:p w:rsidR="00C74386" w:rsidRDefault="001D1C91" w:rsidP="001D1C91">
      <w:pPr>
        <w:rPr>
          <w:rFonts w:ascii="Arial" w:hAnsi="Arial" w:cs="Arial"/>
          <w:sz w:val="24"/>
          <w:szCs w:val="24"/>
        </w:rPr>
      </w:pPr>
      <w:r w:rsidRPr="001D1C91">
        <w:rPr>
          <w:rFonts w:ascii="Arial" w:hAnsi="Arial" w:cs="Arial"/>
          <w:sz w:val="24"/>
          <w:szCs w:val="24"/>
        </w:rPr>
        <w:t>e) explicar a dinâmica presente entre os fenômenos naturais e impor limites aos debates acadêmicos.</w:t>
      </w:r>
    </w:p>
    <w:p w:rsidR="00DC3648" w:rsidRDefault="00DC3648" w:rsidP="00DC3648">
      <w:pPr>
        <w:rPr>
          <w:rFonts w:ascii="Arial" w:hAnsi="Arial" w:cs="Arial"/>
          <w:sz w:val="24"/>
          <w:szCs w:val="24"/>
        </w:rPr>
      </w:pPr>
    </w:p>
    <w:p w:rsidR="00DC3648" w:rsidRPr="00DC3648" w:rsidRDefault="00DC3648" w:rsidP="00DC3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</w:t>
      </w:r>
      <w:r w:rsidRPr="00DC3648">
        <w:rPr>
          <w:rFonts w:ascii="Arial" w:hAnsi="Arial" w:cs="Arial"/>
          <w:sz w:val="24"/>
          <w:szCs w:val="24"/>
        </w:rPr>
        <w:t>Com sua operação filosófica denominada “dúvida metódica”, René Descartes acabou instituindo um paradigma filosófico que foi identificado como racionalismo. Em oposição ao racionalismo cartesiano, alguns filósofos britânicos desenvolveram a filosofia empirista, que consistia em:</w:t>
      </w:r>
    </w:p>
    <w:p w:rsidR="00DC3648" w:rsidRPr="00DC3648" w:rsidRDefault="00DC3648" w:rsidP="00DC3648">
      <w:pPr>
        <w:rPr>
          <w:rFonts w:ascii="Arial" w:hAnsi="Arial" w:cs="Arial"/>
          <w:sz w:val="24"/>
          <w:szCs w:val="24"/>
        </w:rPr>
      </w:pPr>
    </w:p>
    <w:p w:rsidR="00DC3648" w:rsidRPr="00DC3648" w:rsidRDefault="00DC3648" w:rsidP="00DC3648">
      <w:pPr>
        <w:rPr>
          <w:rFonts w:ascii="Arial" w:hAnsi="Arial" w:cs="Arial"/>
          <w:sz w:val="24"/>
          <w:szCs w:val="24"/>
        </w:rPr>
      </w:pPr>
      <w:r w:rsidRPr="00DC3648">
        <w:rPr>
          <w:rFonts w:ascii="Arial" w:hAnsi="Arial" w:cs="Arial"/>
          <w:sz w:val="24"/>
          <w:szCs w:val="24"/>
        </w:rPr>
        <w:t>a) tomar como premissa principal para o conhecimento a faculdade da razão, a partir da qua</w:t>
      </w:r>
      <w:r>
        <w:rPr>
          <w:rFonts w:ascii="Arial" w:hAnsi="Arial" w:cs="Arial"/>
          <w:sz w:val="24"/>
          <w:szCs w:val="24"/>
        </w:rPr>
        <w:t>l o mundo se torna inteligível.</w:t>
      </w:r>
    </w:p>
    <w:p w:rsidR="00DC3648" w:rsidRPr="00DC3648" w:rsidRDefault="00DC3648" w:rsidP="00DC3648">
      <w:pPr>
        <w:rPr>
          <w:rFonts w:ascii="Arial" w:hAnsi="Arial" w:cs="Arial"/>
          <w:sz w:val="24"/>
          <w:szCs w:val="24"/>
        </w:rPr>
      </w:pPr>
      <w:r w:rsidRPr="00DC3648">
        <w:rPr>
          <w:rFonts w:ascii="Arial" w:hAnsi="Arial" w:cs="Arial"/>
          <w:sz w:val="24"/>
          <w:szCs w:val="24"/>
        </w:rPr>
        <w:t>b) negar a importância dos dados empíricos p</w:t>
      </w:r>
      <w:r>
        <w:rPr>
          <w:rFonts w:ascii="Arial" w:hAnsi="Arial" w:cs="Arial"/>
          <w:sz w:val="24"/>
          <w:szCs w:val="24"/>
        </w:rPr>
        <w:t>ara o processo do conhecimento.</w:t>
      </w:r>
    </w:p>
    <w:p w:rsidR="00DC3648" w:rsidRDefault="00DC3648" w:rsidP="00DC3648">
      <w:pPr>
        <w:rPr>
          <w:rFonts w:ascii="Arial" w:hAnsi="Arial" w:cs="Arial"/>
          <w:color w:val="00B0F0"/>
          <w:sz w:val="24"/>
          <w:szCs w:val="24"/>
        </w:rPr>
      </w:pPr>
      <w:r w:rsidRPr="004930EF">
        <w:rPr>
          <w:rFonts w:ascii="Arial" w:hAnsi="Arial" w:cs="Arial"/>
          <w:color w:val="00B0F0"/>
          <w:sz w:val="24"/>
          <w:szCs w:val="24"/>
        </w:rPr>
        <w:t>c) tomar como premissa principal para o conhecimento os dados da realidade sensível, isto é,</w:t>
      </w:r>
      <w:r w:rsidRPr="004930EF">
        <w:rPr>
          <w:rFonts w:ascii="Arial" w:hAnsi="Arial" w:cs="Arial"/>
          <w:color w:val="00B0F0"/>
          <w:sz w:val="24"/>
          <w:szCs w:val="24"/>
        </w:rPr>
        <w:t xml:space="preserve"> os dados empíricos, materiais.</w:t>
      </w:r>
    </w:p>
    <w:p w:rsidR="004930EF" w:rsidRPr="004930EF" w:rsidRDefault="004930EF" w:rsidP="00DC3648">
      <w:p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(</w:t>
      </w:r>
      <w:r w:rsidRPr="004930EF">
        <w:rPr>
          <w:rFonts w:ascii="Arial" w:hAnsi="Arial" w:cs="Arial"/>
          <w:color w:val="00B0F0"/>
          <w:sz w:val="24"/>
          <w:szCs w:val="24"/>
        </w:rPr>
        <w:t>O empirismo britânico, ao contrário da proposta cartesiana, defendia que o conhecimento da realidade efetiva-se principalmente por meio da experiência sensível, isto é, por meio dos cinco sentidos. Empiria significa precisamente matéria, aquilo que pode ser constatado empiricamente, mensurado, pesado, quantificado, etc.</w:t>
      </w:r>
      <w:r>
        <w:rPr>
          <w:rFonts w:ascii="Arial" w:hAnsi="Arial" w:cs="Arial"/>
          <w:color w:val="00B0F0"/>
          <w:sz w:val="24"/>
          <w:szCs w:val="24"/>
        </w:rPr>
        <w:t>)</w:t>
      </w:r>
    </w:p>
    <w:p w:rsidR="00DC3648" w:rsidRPr="00DC3648" w:rsidRDefault="00DC3648" w:rsidP="00DC3648">
      <w:pPr>
        <w:rPr>
          <w:rFonts w:ascii="Arial" w:hAnsi="Arial" w:cs="Arial"/>
          <w:sz w:val="24"/>
          <w:szCs w:val="24"/>
        </w:rPr>
      </w:pPr>
      <w:r w:rsidRPr="00DC3648">
        <w:rPr>
          <w:rFonts w:ascii="Arial" w:hAnsi="Arial" w:cs="Arial"/>
          <w:sz w:val="24"/>
          <w:szCs w:val="24"/>
        </w:rPr>
        <w:t>d) não ter um método filosófico racional, convertendo-se assim ao irracionalismo, corrente que depois dominaria pa</w:t>
      </w:r>
      <w:r>
        <w:rPr>
          <w:rFonts w:ascii="Arial" w:hAnsi="Arial" w:cs="Arial"/>
          <w:sz w:val="24"/>
          <w:szCs w:val="24"/>
        </w:rPr>
        <w:t>rte da filosofia do século XIX.</w:t>
      </w:r>
    </w:p>
    <w:p w:rsidR="00DC3648" w:rsidRDefault="00DC3648" w:rsidP="00DC3648">
      <w:pPr>
        <w:rPr>
          <w:rFonts w:ascii="Arial" w:hAnsi="Arial" w:cs="Arial"/>
          <w:sz w:val="24"/>
          <w:szCs w:val="24"/>
        </w:rPr>
      </w:pPr>
      <w:r w:rsidRPr="00DC3648">
        <w:rPr>
          <w:rFonts w:ascii="Arial" w:hAnsi="Arial" w:cs="Arial"/>
          <w:sz w:val="24"/>
          <w:szCs w:val="24"/>
        </w:rPr>
        <w:t>e) defender politicamente o império inglês contra as investidas dos intelectuais de outros países.</w:t>
      </w:r>
    </w:p>
    <w:p w:rsidR="000E29FC" w:rsidRDefault="000E29FC" w:rsidP="00DC3648">
      <w:pPr>
        <w:rPr>
          <w:rFonts w:ascii="Arial" w:hAnsi="Arial" w:cs="Arial"/>
          <w:sz w:val="24"/>
          <w:szCs w:val="24"/>
        </w:rPr>
      </w:pPr>
    </w:p>
    <w:p w:rsidR="000E29FC" w:rsidRPr="000E29FC" w:rsidRDefault="000E29FC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5- </w:t>
      </w:r>
      <w:r w:rsidRPr="000E29FC">
        <w:rPr>
          <w:rFonts w:ascii="Arial" w:hAnsi="Arial" w:cs="Arial"/>
          <w:sz w:val="24"/>
          <w:szCs w:val="24"/>
        </w:rPr>
        <w:t>A Razão Cartesiana inaugurou, na modernidade, uma forma de se pensar a partir de uma linguagem racionalista, inspirada em modelos matemáticos. Esse modelo racional pretendia servir como guia para o conhecimento da realidade. Sobre o método cartesiano, é correto afirmar que:</w:t>
      </w:r>
    </w:p>
    <w:p w:rsidR="000E29FC" w:rsidRPr="000E29FC" w:rsidRDefault="000E29FC" w:rsidP="000E29FC">
      <w:pPr>
        <w:rPr>
          <w:rFonts w:ascii="Arial" w:hAnsi="Arial" w:cs="Arial"/>
          <w:sz w:val="24"/>
          <w:szCs w:val="24"/>
        </w:rPr>
      </w:pPr>
    </w:p>
    <w:p w:rsidR="000E29FC" w:rsidRPr="000E29FC" w:rsidRDefault="000E29FC" w:rsidP="000E29FC">
      <w:pPr>
        <w:rPr>
          <w:rFonts w:ascii="Arial" w:hAnsi="Arial" w:cs="Arial"/>
          <w:sz w:val="24"/>
          <w:szCs w:val="24"/>
        </w:rPr>
      </w:pPr>
      <w:r w:rsidRPr="000E29FC">
        <w:rPr>
          <w:rFonts w:ascii="Arial" w:hAnsi="Arial" w:cs="Arial"/>
          <w:sz w:val="24"/>
          <w:szCs w:val="24"/>
        </w:rPr>
        <w:t>a) tem sua formulação mais bem acabada na obra “Crítica da Raz</w:t>
      </w:r>
      <w:r>
        <w:rPr>
          <w:rFonts w:ascii="Arial" w:hAnsi="Arial" w:cs="Arial"/>
          <w:sz w:val="24"/>
          <w:szCs w:val="24"/>
        </w:rPr>
        <w:t>ão Pura”.</w:t>
      </w:r>
    </w:p>
    <w:p w:rsidR="000E29FC" w:rsidRPr="000E29FC" w:rsidRDefault="000E29FC" w:rsidP="000E29FC">
      <w:pPr>
        <w:rPr>
          <w:rFonts w:ascii="Arial" w:hAnsi="Arial" w:cs="Arial"/>
          <w:sz w:val="24"/>
          <w:szCs w:val="24"/>
        </w:rPr>
      </w:pPr>
      <w:r w:rsidRPr="000E29FC">
        <w:rPr>
          <w:rFonts w:ascii="Arial" w:hAnsi="Arial" w:cs="Arial"/>
          <w:sz w:val="24"/>
          <w:szCs w:val="24"/>
        </w:rPr>
        <w:t>b) consistia em colocar o mundo, a realidade, “entre parênteses”, operando assim e</w:t>
      </w:r>
      <w:r>
        <w:rPr>
          <w:rFonts w:ascii="Arial" w:hAnsi="Arial" w:cs="Arial"/>
          <w:sz w:val="24"/>
          <w:szCs w:val="24"/>
        </w:rPr>
        <w:t>m uma “redução fenomenológica”.</w:t>
      </w:r>
    </w:p>
    <w:p w:rsidR="000E29FC" w:rsidRPr="000E29FC" w:rsidRDefault="000E29FC" w:rsidP="000E29FC">
      <w:pPr>
        <w:rPr>
          <w:rFonts w:ascii="Arial" w:hAnsi="Arial" w:cs="Arial"/>
          <w:sz w:val="24"/>
          <w:szCs w:val="24"/>
        </w:rPr>
      </w:pPr>
      <w:r w:rsidRPr="000E29FC">
        <w:rPr>
          <w:rFonts w:ascii="Arial" w:hAnsi="Arial" w:cs="Arial"/>
          <w:sz w:val="24"/>
          <w:szCs w:val="24"/>
        </w:rPr>
        <w:t>c) foi duramente combatido pelos filósofos contemporâneos a Descartes, não tendo assim exercido influência em nenhuma geração post</w:t>
      </w:r>
      <w:r>
        <w:rPr>
          <w:rFonts w:ascii="Arial" w:hAnsi="Arial" w:cs="Arial"/>
          <w:sz w:val="24"/>
          <w:szCs w:val="24"/>
        </w:rPr>
        <w:t>erior.</w:t>
      </w:r>
    </w:p>
    <w:p w:rsidR="000E29FC" w:rsidRDefault="000E29FC" w:rsidP="000E29FC">
      <w:pPr>
        <w:rPr>
          <w:rFonts w:ascii="Arial" w:hAnsi="Arial" w:cs="Arial"/>
          <w:color w:val="00B0F0"/>
          <w:sz w:val="24"/>
          <w:szCs w:val="24"/>
        </w:rPr>
      </w:pPr>
      <w:r w:rsidRPr="000E29FC">
        <w:rPr>
          <w:rFonts w:ascii="Arial" w:hAnsi="Arial" w:cs="Arial"/>
          <w:color w:val="00B0F0"/>
          <w:sz w:val="24"/>
          <w:szCs w:val="24"/>
        </w:rPr>
        <w:t xml:space="preserve">d) consistia em duvidar de tudo e, a partir da dúvida, reconduzir o pensamento à possibilidade da realidade, processo que se sintetiza </w:t>
      </w:r>
      <w:r w:rsidRPr="000E29FC">
        <w:rPr>
          <w:rFonts w:ascii="Arial" w:hAnsi="Arial" w:cs="Arial"/>
          <w:color w:val="00B0F0"/>
          <w:sz w:val="24"/>
          <w:szCs w:val="24"/>
        </w:rPr>
        <w:t>na frase: “penso, logo existo”.</w:t>
      </w:r>
    </w:p>
    <w:p w:rsidR="000E29FC" w:rsidRPr="000E29FC" w:rsidRDefault="000E29FC" w:rsidP="000E29FC">
      <w:p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(</w:t>
      </w:r>
      <w:r w:rsidRPr="000E29FC">
        <w:rPr>
          <w:rFonts w:ascii="Arial" w:hAnsi="Arial" w:cs="Arial"/>
          <w:color w:val="00B0F0"/>
          <w:sz w:val="24"/>
          <w:szCs w:val="24"/>
        </w:rPr>
        <w:t>O racionalismo cartesiano desenvolveu o método da dúvida sistemática, ou dúvida metódica, que consistia em reduzir a realidade ao plano da pura razão, da faculdade do pensamento. A síntese “penso, logo existo”, proposta por Descartes, exprime sua compreensão de que a realidade, isto é, a existência, só pode ser fundamentada pela possibilidade do pensamento. Para Descartes, se não chegássemos, via dúvida metódica, à verdade do “eu penso”, não poderíamos afirmar que existimos.</w:t>
      </w:r>
      <w:r>
        <w:rPr>
          <w:rFonts w:ascii="Arial" w:hAnsi="Arial" w:cs="Arial"/>
          <w:color w:val="00B0F0"/>
          <w:sz w:val="24"/>
          <w:szCs w:val="24"/>
        </w:rPr>
        <w:t>)</w:t>
      </w:r>
      <w:bookmarkStart w:id="0" w:name="_GoBack"/>
      <w:bookmarkEnd w:id="0"/>
    </w:p>
    <w:p w:rsidR="000E29FC" w:rsidRPr="000E29FC" w:rsidRDefault="000E29FC" w:rsidP="000E29FC">
      <w:pPr>
        <w:rPr>
          <w:rFonts w:ascii="Arial" w:hAnsi="Arial" w:cs="Arial"/>
          <w:sz w:val="24"/>
          <w:szCs w:val="24"/>
        </w:rPr>
      </w:pPr>
      <w:r w:rsidRPr="000E29FC">
        <w:rPr>
          <w:rFonts w:ascii="Arial" w:hAnsi="Arial" w:cs="Arial"/>
          <w:sz w:val="24"/>
          <w:szCs w:val="24"/>
        </w:rPr>
        <w:t>e) tem seu apogeu no século XV, quando a entra em declínio a filosofia escolástica.</w:t>
      </w:r>
    </w:p>
    <w:p w:rsidR="000E29FC" w:rsidRPr="00C74386" w:rsidRDefault="000E29FC" w:rsidP="000E29FC">
      <w:pPr>
        <w:rPr>
          <w:rFonts w:ascii="Arial" w:hAnsi="Arial" w:cs="Arial"/>
          <w:sz w:val="24"/>
          <w:szCs w:val="24"/>
        </w:rPr>
      </w:pPr>
    </w:p>
    <w:sectPr w:rsidR="000E29FC" w:rsidRPr="00C74386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6605F"/>
    <w:rsid w:val="000C1D1F"/>
    <w:rsid w:val="000E29FC"/>
    <w:rsid w:val="00147249"/>
    <w:rsid w:val="00186A20"/>
    <w:rsid w:val="001D1C91"/>
    <w:rsid w:val="002426CA"/>
    <w:rsid w:val="00262AC6"/>
    <w:rsid w:val="00325427"/>
    <w:rsid w:val="003C18FA"/>
    <w:rsid w:val="004930EF"/>
    <w:rsid w:val="00535709"/>
    <w:rsid w:val="005E1BCE"/>
    <w:rsid w:val="006024E0"/>
    <w:rsid w:val="00647282"/>
    <w:rsid w:val="00655BD0"/>
    <w:rsid w:val="0066643F"/>
    <w:rsid w:val="006830FF"/>
    <w:rsid w:val="008005D8"/>
    <w:rsid w:val="00831D1A"/>
    <w:rsid w:val="00871D56"/>
    <w:rsid w:val="009A19D7"/>
    <w:rsid w:val="009A2E48"/>
    <w:rsid w:val="009F5207"/>
    <w:rsid w:val="00A616E1"/>
    <w:rsid w:val="00AE0534"/>
    <w:rsid w:val="00BD7BCF"/>
    <w:rsid w:val="00C74386"/>
    <w:rsid w:val="00DC3648"/>
    <w:rsid w:val="00E7433F"/>
    <w:rsid w:val="00E84B30"/>
    <w:rsid w:val="00EA4192"/>
    <w:rsid w:val="00ED1294"/>
    <w:rsid w:val="00F43E3D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731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26</cp:revision>
  <dcterms:created xsi:type="dcterms:W3CDTF">2020-04-11T16:15:00Z</dcterms:created>
  <dcterms:modified xsi:type="dcterms:W3CDTF">2020-05-05T18:06:00Z</dcterms:modified>
</cp:coreProperties>
</file>