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8800" w14:textId="77777777" w:rsidR="005F2A46" w:rsidRDefault="00AC6E30">
      <w:pPr>
        <w:pStyle w:val="Ttulo1"/>
      </w:pPr>
      <w:r>
        <w:t xml:space="preserve">Atividades de 8° ano Revolução francesa </w:t>
      </w:r>
    </w:p>
    <w:p w14:paraId="1A8B3416" w14:textId="19844419" w:rsidR="005064A5" w:rsidRDefault="005064A5">
      <w:pPr>
        <w:pStyle w:val="Commarcadores"/>
      </w:pPr>
      <w:r>
        <w:t xml:space="preserve">1 </w:t>
      </w:r>
      <w:r w:rsidR="00AC7814">
        <w:t xml:space="preserve">° passo leia o texto </w:t>
      </w:r>
    </w:p>
    <w:p w14:paraId="3ADBC00B" w14:textId="7B7DB71E" w:rsidR="005F2A46" w:rsidRDefault="00B304F8" w:rsidP="005064A5">
      <w:pPr>
        <w:pStyle w:val="Commarcadores"/>
      </w:pPr>
      <w:r>
        <w:rPr>
          <w:lang w:bidi="pt-BR"/>
        </w:rPr>
        <w:t>.</w:t>
      </w:r>
      <w:r w:rsidR="00AC7814">
        <w:rPr>
          <w:lang w:bidi="pt-BR"/>
        </w:rPr>
        <w:t xml:space="preserve">2° passo construir uma pirâmide social </w:t>
      </w:r>
      <w:r w:rsidR="00955BA1">
        <w:rPr>
          <w:lang w:bidi="pt-BR"/>
        </w:rPr>
        <w:t>com os envolvidos na revolução.</w:t>
      </w:r>
    </w:p>
    <w:p w14:paraId="6C238A38" w14:textId="77777777" w:rsidR="000067BA" w:rsidRDefault="000067BA" w:rsidP="000067BA">
      <w:pPr>
        <w:pStyle w:val="Commarcadores"/>
        <w:divId w:val="743140238"/>
        <w:rPr>
          <w:sz w:val="24"/>
          <w:szCs w:val="24"/>
        </w:rPr>
      </w:pPr>
      <w:r>
        <w:t>A </w:t>
      </w:r>
      <w:r>
        <w:rPr>
          <w:rStyle w:val="Forte"/>
          <w:rFonts w:ascii="Arial" w:hAnsi="Arial" w:cs="Arial"/>
          <w:color w:val="404040"/>
          <w:lang w:bidi="ar-SA"/>
        </w:rPr>
        <w:t>Revolução Francesa</w:t>
      </w:r>
      <w:r>
        <w:t>, iniciada no dia 17 de junho de 1789, foi um movimento impulsionado pela burguesia e que contou com uma importante participação dos camponeses e das massas urbanas que viviam na miséria.</w:t>
      </w:r>
    </w:p>
    <w:p w14:paraId="2A7A813A" w14:textId="77777777" w:rsidR="000067BA" w:rsidRDefault="000067BA" w:rsidP="000067BA">
      <w:pPr>
        <w:pStyle w:val="Commarcadores"/>
        <w:divId w:val="743140238"/>
      </w:pPr>
      <w:r>
        <w:t>Em 14 de julho de 1789, a massa urbana de Paris tomou a prisão da Bastilha desencadeando profundas mudanças no governo francês.</w:t>
      </w:r>
    </w:p>
    <w:p w14:paraId="38BC63B7" w14:textId="77777777" w:rsidR="000067BA" w:rsidRDefault="000067BA" w:rsidP="000067BA">
      <w:pPr>
        <w:pStyle w:val="Commarcadores"/>
        <w:divId w:val="743140238"/>
        <w:rPr>
          <w:lang w:bidi="ar-SA"/>
        </w:rPr>
      </w:pPr>
      <w:r>
        <w:rPr>
          <w:lang w:bidi="ar-SA"/>
        </w:rPr>
        <w:t>Contexto Histórico</w:t>
      </w:r>
    </w:p>
    <w:p w14:paraId="2E4A2E8F" w14:textId="77777777" w:rsidR="000067BA" w:rsidRDefault="000067BA" w:rsidP="000067BA">
      <w:pPr>
        <w:pStyle w:val="Commarcadores"/>
        <w:divId w:val="743140238"/>
        <w:rPr>
          <w:rFonts w:eastAsiaTheme="minorEastAsia"/>
        </w:rPr>
      </w:pPr>
      <w:r>
        <w:t>No final do século XVIII, a França era um país agrário, com a produção estruturada no modelo feudal. Para a burguesia e parte da nobreza era preciso acabar com o poder absoluto do rei Luís XVI, cujo reinado teria arruinado a economia francesa.</w:t>
      </w:r>
    </w:p>
    <w:p w14:paraId="6EE8FDF0" w14:textId="77777777" w:rsidR="000067BA" w:rsidRDefault="000067BA" w:rsidP="000067BA">
      <w:pPr>
        <w:pStyle w:val="Commarcadores"/>
        <w:divId w:val="743140238"/>
      </w:pPr>
      <w:r>
        <w:t>Enquanto isso, do outro lado do Canal da Mancha, a Inglaterra, sua rival, desenvolvia o processo de </w:t>
      </w:r>
      <w:hyperlink r:id="rId7" w:tgtFrame="_top" w:history="1">
        <w:r>
          <w:rPr>
            <w:rStyle w:val="Hyperlink"/>
            <w:rFonts w:ascii="Arial" w:hAnsi="Arial" w:cs="Arial"/>
            <w:color w:val="337AB7"/>
            <w:lang w:bidi="ar-SA"/>
          </w:rPr>
          <w:t>Revolução Industrial</w:t>
        </w:r>
      </w:hyperlink>
      <w:r>
        <w:t>.</w:t>
      </w:r>
    </w:p>
    <w:p w14:paraId="474FF9C0" w14:textId="77777777" w:rsidR="0081420A" w:rsidRDefault="0081420A">
      <w:pPr>
        <w:pStyle w:val="Ttulo2"/>
        <w:shd w:val="clear" w:color="auto" w:fill="FFFFFF"/>
        <w:spacing w:before="0" w:after="0"/>
        <w:divId w:val="1861045870"/>
        <w:rPr>
          <w:rFonts w:ascii="Arial" w:eastAsia="Times New Roman" w:hAnsi="Arial" w:cs="Arial"/>
          <w:color w:val="404040"/>
          <w:sz w:val="36"/>
          <w:szCs w:val="36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Fases da Revolução Francesa</w:t>
      </w:r>
    </w:p>
    <w:p w14:paraId="622D279E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Para fins de estudo dividimos a Revolução Francesa em três fases:</w:t>
      </w:r>
    </w:p>
    <w:p w14:paraId="7955D5AD" w14:textId="77777777" w:rsidR="0081420A" w:rsidRDefault="0081420A" w:rsidP="00814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Primeira fase (1789-1792): Monarquia Constitucional;</w:t>
      </w:r>
    </w:p>
    <w:p w14:paraId="6CF342A9" w14:textId="77777777" w:rsidR="0081420A" w:rsidRDefault="0081420A" w:rsidP="00814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Segunda fase (1792-1794): Convenção - 1792/1793 e Terror;</w:t>
      </w:r>
    </w:p>
    <w:p w14:paraId="4B512E20" w14:textId="77777777" w:rsidR="0081420A" w:rsidRDefault="0081420A" w:rsidP="00814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Terceira fase (1794-1799): Diretório.</w:t>
      </w:r>
    </w:p>
    <w:p w14:paraId="04636EA6" w14:textId="77777777" w:rsidR="0081420A" w:rsidRDefault="0081420A">
      <w:pPr>
        <w:pStyle w:val="Ttulo2"/>
        <w:shd w:val="clear" w:color="auto" w:fill="FFFFFF"/>
        <w:spacing w:before="0" w:after="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Causas</w:t>
      </w:r>
    </w:p>
    <w:p w14:paraId="759894CB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burguesia francesa, preocupada em desenvolver a indústria no país, tinha como objetivo destruir as barreiras que restringiam a liberdade de comércio internacional. Desta forma, era preciso que se adotasse na França, segundo a burguesia, o </w:t>
      </w:r>
      <w:hyperlink r:id="rId8" w:tgtFrame="_top" w:history="1">
        <w:r>
          <w:rPr>
            <w:rStyle w:val="Hyperlink"/>
            <w:rFonts w:ascii="Arial" w:hAnsi="Arial" w:cs="Arial"/>
            <w:color w:val="337AB7"/>
          </w:rPr>
          <w:t>liberalismo econômico</w:t>
        </w:r>
      </w:hyperlink>
      <w:r>
        <w:rPr>
          <w:rFonts w:ascii="Arial" w:hAnsi="Arial" w:cs="Arial"/>
          <w:color w:val="404040"/>
        </w:rPr>
        <w:t>.</w:t>
      </w:r>
    </w:p>
    <w:p w14:paraId="79911C50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burguesia exigia também a garantia de seus direitos políticos, pois era ela quem sustentava o Estado, posto que o clero e a nobreza estavam livres de pagar impostos.</w:t>
      </w:r>
    </w:p>
    <w:p w14:paraId="4EF830E8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Apesar de ser a classe social economicamente dominante, sua posição política e jurídica era limitada em relação ao Primeiro e ao Segundo Estados.</w:t>
      </w:r>
    </w:p>
    <w:p w14:paraId="22791A43" w14:textId="77777777" w:rsidR="0081420A" w:rsidRDefault="0081420A">
      <w:pPr>
        <w:pStyle w:val="Ttulo3"/>
        <w:shd w:val="clear" w:color="auto" w:fill="FFFFFF"/>
        <w:spacing w:before="0" w:after="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Iluminismo</w:t>
      </w:r>
    </w:p>
    <w:p w14:paraId="1AF137FC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 </w:t>
      </w:r>
      <w:hyperlink r:id="rId9" w:tgtFrame="_top" w:history="1">
        <w:r>
          <w:rPr>
            <w:rStyle w:val="Hyperlink"/>
            <w:rFonts w:ascii="Arial" w:hAnsi="Arial" w:cs="Arial"/>
            <w:color w:val="337AB7"/>
          </w:rPr>
          <w:t>iluminismo</w:t>
        </w:r>
      </w:hyperlink>
      <w:r>
        <w:rPr>
          <w:rFonts w:ascii="Arial" w:hAnsi="Arial" w:cs="Arial"/>
          <w:color w:val="404040"/>
        </w:rPr>
        <w:t> surgiu na França, se propagou entre os burgueses e propulsionou o início da Revolução Francesa.</w:t>
      </w:r>
    </w:p>
    <w:p w14:paraId="32FD8881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Este movimento intelectual destinava duras críticas às práticas econômicas mercantilistas, ao absolutismo, e aos direitos concedidos ao clero.</w:t>
      </w:r>
    </w:p>
    <w:p w14:paraId="436A7B0E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Seus autores mais conhecidos foram </w:t>
      </w:r>
      <w:hyperlink r:id="rId10" w:tgtFrame="_top" w:history="1">
        <w:r>
          <w:rPr>
            <w:rStyle w:val="Hyperlink"/>
            <w:rFonts w:ascii="Arial" w:hAnsi="Arial" w:cs="Arial"/>
            <w:color w:val="337AB7"/>
          </w:rPr>
          <w:t>Voltaire</w:t>
        </w:r>
      </w:hyperlink>
      <w:r>
        <w:rPr>
          <w:rFonts w:ascii="Arial" w:hAnsi="Arial" w:cs="Arial"/>
          <w:color w:val="404040"/>
        </w:rPr>
        <w:t>, </w:t>
      </w:r>
      <w:hyperlink r:id="rId11" w:tgtFrame="_top" w:history="1">
        <w:r>
          <w:rPr>
            <w:rStyle w:val="Hyperlink"/>
            <w:rFonts w:ascii="Arial" w:hAnsi="Arial" w:cs="Arial"/>
            <w:color w:val="337AB7"/>
          </w:rPr>
          <w:t>Montesquieu</w:t>
        </w:r>
      </w:hyperlink>
      <w:r>
        <w:rPr>
          <w:rFonts w:ascii="Arial" w:hAnsi="Arial" w:cs="Arial"/>
          <w:color w:val="404040"/>
        </w:rPr>
        <w:t>, </w:t>
      </w:r>
      <w:hyperlink r:id="rId12" w:tgtFrame="_top" w:history="1">
        <w:r>
          <w:rPr>
            <w:rStyle w:val="Hyperlink"/>
            <w:rFonts w:ascii="Arial" w:hAnsi="Arial" w:cs="Arial"/>
            <w:color w:val="337AB7"/>
          </w:rPr>
          <w:t>Rousseau</w:t>
        </w:r>
      </w:hyperlink>
      <w:r>
        <w:rPr>
          <w:rFonts w:ascii="Arial" w:hAnsi="Arial" w:cs="Arial"/>
          <w:color w:val="404040"/>
        </w:rPr>
        <w:t>, </w:t>
      </w:r>
      <w:hyperlink r:id="rId13" w:tgtFrame="_top" w:history="1">
        <w:r>
          <w:rPr>
            <w:rStyle w:val="Hyperlink"/>
            <w:rFonts w:ascii="Arial" w:hAnsi="Arial" w:cs="Arial"/>
            <w:color w:val="337AB7"/>
          </w:rPr>
          <w:t>Diderot</w:t>
        </w:r>
      </w:hyperlink>
      <w:r>
        <w:rPr>
          <w:rFonts w:ascii="Arial" w:hAnsi="Arial" w:cs="Arial"/>
          <w:color w:val="404040"/>
        </w:rPr>
        <w:t> e </w:t>
      </w:r>
      <w:hyperlink r:id="rId14" w:tgtFrame="_top" w:history="1">
        <w:r>
          <w:rPr>
            <w:rStyle w:val="Hyperlink"/>
            <w:rFonts w:ascii="Arial" w:hAnsi="Arial" w:cs="Arial"/>
            <w:color w:val="337AB7"/>
          </w:rPr>
          <w:t>Adam Smith</w:t>
        </w:r>
      </w:hyperlink>
      <w:r>
        <w:rPr>
          <w:rFonts w:ascii="Arial" w:hAnsi="Arial" w:cs="Arial"/>
          <w:color w:val="404040"/>
        </w:rPr>
        <w:t>.</w:t>
      </w:r>
    </w:p>
    <w:p w14:paraId="66FF98C8" w14:textId="77777777" w:rsidR="0081420A" w:rsidRDefault="0081420A">
      <w:pPr>
        <w:pStyle w:val="Ttulo3"/>
        <w:shd w:val="clear" w:color="auto" w:fill="FFFFFF"/>
        <w:spacing w:before="0" w:after="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Crise Econômica e Política</w:t>
      </w:r>
    </w:p>
    <w:p w14:paraId="7695228B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crítica situação econômica, às vésperas da revolução de 1789, exigia reformas urgentes e gerava uma grave crise política. Ocorreu uma onda de falências, acompanhada de desempregos e queda de salários, arruinando o comércio nacional.</w:t>
      </w:r>
    </w:p>
    <w:p w14:paraId="525B324B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As crises econômicas se juntaram às políticas, com demissão de ministros que haviam convocado a nobreza e o clero para contribuírem no pagamento de impostos.</w:t>
      </w:r>
    </w:p>
    <w:p w14:paraId="0FA55492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Pressionado pela crise, o rei Luís XVI convoca os Estados Gerais, uma assembleia formada pelas três divisões da sociedade francesa:</w:t>
      </w:r>
    </w:p>
    <w:p w14:paraId="54AA190A" w14:textId="77777777" w:rsidR="0081420A" w:rsidRDefault="0081420A" w:rsidP="008142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Style w:val="Forte"/>
          <w:rFonts w:ascii="Arial" w:eastAsia="Times New Roman" w:hAnsi="Arial" w:cs="Arial"/>
          <w:color w:val="404040"/>
          <w:lang w:bidi="ar-SA"/>
        </w:rPr>
        <w:t>Primeiro Estado</w:t>
      </w:r>
      <w:r>
        <w:rPr>
          <w:rFonts w:ascii="Arial" w:eastAsia="Times New Roman" w:hAnsi="Arial" w:cs="Arial"/>
          <w:color w:val="404040"/>
          <w:lang w:bidi="ar-SA"/>
        </w:rPr>
        <w:t> - composto pelo clero;</w:t>
      </w:r>
    </w:p>
    <w:p w14:paraId="1C8F70B9" w14:textId="77777777" w:rsidR="0081420A" w:rsidRDefault="0081420A" w:rsidP="008142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Style w:val="Forte"/>
          <w:rFonts w:ascii="Arial" w:eastAsia="Times New Roman" w:hAnsi="Arial" w:cs="Arial"/>
          <w:color w:val="404040"/>
          <w:lang w:bidi="ar-SA"/>
        </w:rPr>
        <w:t>Segundo Estado</w:t>
      </w:r>
      <w:r>
        <w:rPr>
          <w:rFonts w:ascii="Arial" w:eastAsia="Times New Roman" w:hAnsi="Arial" w:cs="Arial"/>
          <w:color w:val="404040"/>
          <w:lang w:bidi="ar-SA"/>
        </w:rPr>
        <w:t> - formado pela nobreza;</w:t>
      </w:r>
    </w:p>
    <w:p w14:paraId="45E425C0" w14:textId="77777777" w:rsidR="0081420A" w:rsidRDefault="0081420A" w:rsidP="008142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Style w:val="Forte"/>
          <w:rFonts w:ascii="Arial" w:eastAsia="Times New Roman" w:hAnsi="Arial" w:cs="Arial"/>
          <w:color w:val="404040"/>
          <w:lang w:bidi="ar-SA"/>
        </w:rPr>
        <w:t>Terceiro Estado</w:t>
      </w:r>
      <w:r>
        <w:rPr>
          <w:rFonts w:ascii="Arial" w:eastAsia="Times New Roman" w:hAnsi="Arial" w:cs="Arial"/>
          <w:color w:val="404040"/>
          <w:lang w:bidi="ar-SA"/>
        </w:rPr>
        <w:t> - composto por todos aqueles que não pertenciam ao Primeiro nem ao Segundo Estado, no qual se destacava a burguesia.</w:t>
      </w:r>
    </w:p>
    <w:p w14:paraId="5C890799" w14:textId="77777777" w:rsidR="0081420A" w:rsidRDefault="0081420A">
      <w:pPr>
        <w:pStyle w:val="NormalWeb"/>
        <w:shd w:val="clear" w:color="auto" w:fill="FFFFFF"/>
        <w:spacing w:before="30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Terceiro Estado, mais numeroso, pressionava para que as votações das leis fossem individuais e não por Estado. Somente assim, o Terceiro Estado poderia passar normas que os favorecessem.</w:t>
      </w:r>
    </w:p>
    <w:p w14:paraId="0FF5520D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 entanto, o Primeiro e o Segundo Estado recusaram esta proposta e as votações continuaram a ser realizadas por Estado.</w:t>
      </w:r>
    </w:p>
    <w:p w14:paraId="51596B8D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Desta forma, reunidos no Palácio de Versalhes, o Terceiro Estado e parte do Primeiro Estado (baixo clero) se separam da Assembleia.</w:t>
      </w:r>
    </w:p>
    <w:p w14:paraId="6E7FEE37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Em seguida, declaram-se representantes da nação, formando a Assembleia Nacional Constituinte e jurando permanecer reunidos até que ficasse pronta a Constituição.</w:t>
      </w:r>
    </w:p>
    <w:p w14:paraId="3CE2A6B2" w14:textId="77777777" w:rsidR="0081420A" w:rsidRDefault="0081420A">
      <w:pPr>
        <w:divId w:val="186104587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eastAsia="Times New Roman"/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07311A05" wp14:editId="01BFE6B8">
                <wp:extent cx="307340" cy="307340"/>
                <wp:effectExtent l="0" t="0" r="0" b="0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63B01" id="Retângulo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noProof/>
          <w:lang w:bidi="ar-SA"/>
        </w:rPr>
        <w:drawing>
          <wp:inline distT="0" distB="0" distL="0" distR="0" wp14:anchorId="3A02DD76" wp14:editId="1AF6CFB0">
            <wp:extent cx="6000750" cy="2635885"/>
            <wp:effectExtent l="0" t="0" r="0" b="0"/>
            <wp:docPr id="1" name="Imagem 1" descr="Revolução Fran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Revolução Frances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bidi="ar-SA"/>
        </w:rPr>
        <w:t>"</w:t>
      </w:r>
      <w:r>
        <w:rPr>
          <w:rStyle w:val="nfase"/>
          <w:rFonts w:eastAsia="Times New Roman"/>
          <w:lang w:bidi="ar-SA"/>
        </w:rPr>
        <w:t xml:space="preserve">O juramento na Sala de Jogo de </w:t>
      </w:r>
      <w:proofErr w:type="spellStart"/>
      <w:r>
        <w:rPr>
          <w:rStyle w:val="nfase"/>
          <w:rFonts w:eastAsia="Times New Roman"/>
          <w:lang w:bidi="ar-SA"/>
        </w:rPr>
        <w:t>Paume</w:t>
      </w:r>
      <w:proofErr w:type="spellEnd"/>
      <w:r>
        <w:rPr>
          <w:rFonts w:eastAsia="Times New Roman"/>
          <w:lang w:bidi="ar-SA"/>
        </w:rPr>
        <w:t>", de Jean-Louis David, ilustra a união entre parte do Segundo Estado e o Terceiro.</w:t>
      </w:r>
    </w:p>
    <w:p w14:paraId="5E21D819" w14:textId="77777777" w:rsidR="0081420A" w:rsidRDefault="0081420A">
      <w:pPr>
        <w:divId w:val="1223954086"/>
        <w:rPr>
          <w:rFonts w:eastAsia="Times New Roman"/>
          <w:lang w:bidi="ar-SA"/>
        </w:rPr>
      </w:pPr>
      <w:r>
        <w:rPr>
          <w:rFonts w:eastAsia="Times New Roman"/>
          <w:b/>
          <w:bCs/>
          <w:lang w:bidi="ar-SA"/>
        </w:rPr>
        <w:t>Veja também:</w:t>
      </w:r>
      <w:r>
        <w:rPr>
          <w:rFonts w:eastAsia="Times New Roman"/>
          <w:lang w:bidi="ar-SA"/>
        </w:rPr>
        <w:t> </w:t>
      </w:r>
      <w:hyperlink r:id="rId16" w:tgtFrame="_top" w:history="1">
        <w:r>
          <w:rPr>
            <w:rStyle w:val="Hyperlink"/>
            <w:rFonts w:eastAsia="Times New Roman"/>
            <w:color w:val="337AB7"/>
            <w:lang w:bidi="ar-SA"/>
          </w:rPr>
          <w:t>República Francesa</w:t>
        </w:r>
      </w:hyperlink>
    </w:p>
    <w:p w14:paraId="536C2454" w14:textId="77777777" w:rsidR="0081420A" w:rsidRDefault="0081420A">
      <w:pPr>
        <w:pStyle w:val="Ttulo2"/>
        <w:shd w:val="clear" w:color="auto" w:fill="FFFFFF"/>
        <w:spacing w:before="0" w:after="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Monarquia Constitucional (1789-1792)</w:t>
      </w:r>
    </w:p>
    <w:p w14:paraId="76BA7DE8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 dia 26 de agosto de 1789 foi aprovada pela Assembleia a Declaração dos Direitos do Homem e do Cidadão.</w:t>
      </w:r>
    </w:p>
    <w:p w14:paraId="6B7D33DA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Esta Declaração assegurava os princípios da liberdade, da igualdade, da fraternidade (“</w:t>
      </w:r>
      <w:proofErr w:type="spellStart"/>
      <w:r>
        <w:rPr>
          <w:rStyle w:val="nfase"/>
          <w:rFonts w:ascii="Arial" w:hAnsi="Arial" w:cs="Arial"/>
          <w:color w:val="404040"/>
        </w:rPr>
        <w:t>Liberté</w:t>
      </w:r>
      <w:proofErr w:type="spellEnd"/>
      <w:r>
        <w:rPr>
          <w:rStyle w:val="nfase"/>
          <w:rFonts w:ascii="Arial" w:hAnsi="Arial" w:cs="Arial"/>
          <w:color w:val="404040"/>
        </w:rPr>
        <w:t>,</w:t>
      </w:r>
      <w:r>
        <w:rPr>
          <w:rFonts w:ascii="Arial" w:hAnsi="Arial" w:cs="Arial"/>
          <w:color w:val="404040"/>
        </w:rPr>
        <w:t> </w:t>
      </w:r>
      <w:proofErr w:type="spellStart"/>
      <w:r>
        <w:rPr>
          <w:rStyle w:val="nfase"/>
          <w:rFonts w:ascii="Arial" w:hAnsi="Arial" w:cs="Arial"/>
          <w:color w:val="404040"/>
        </w:rPr>
        <w:t>égalité</w:t>
      </w:r>
      <w:proofErr w:type="spellEnd"/>
      <w:r>
        <w:rPr>
          <w:rStyle w:val="nfase"/>
          <w:rFonts w:ascii="Arial" w:hAnsi="Arial" w:cs="Arial"/>
          <w:color w:val="404040"/>
        </w:rPr>
        <w:t>,</w:t>
      </w:r>
      <w:r>
        <w:rPr>
          <w:rFonts w:ascii="Arial" w:hAnsi="Arial" w:cs="Arial"/>
          <w:color w:val="404040"/>
        </w:rPr>
        <w:t> </w:t>
      </w:r>
      <w:proofErr w:type="spellStart"/>
      <w:r>
        <w:rPr>
          <w:rStyle w:val="nfase"/>
          <w:rFonts w:ascii="Arial" w:hAnsi="Arial" w:cs="Arial"/>
          <w:color w:val="404040"/>
        </w:rPr>
        <w:t>fraternité</w:t>
      </w:r>
      <w:proofErr w:type="spellEnd"/>
      <w:r>
        <w:rPr>
          <w:rFonts w:ascii="Arial" w:hAnsi="Arial" w:cs="Arial"/>
          <w:color w:val="404040"/>
        </w:rPr>
        <w:t>” - lema da Revolução), além do direito à propriedade.</w:t>
      </w:r>
    </w:p>
    <w:p w14:paraId="3D3B14BA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recusa do rei Luís XVI em aprovar a Declaração provoca novas manifestações populares. Os bens do clero foram confiscados e muitos padres e nobres fugiram para outros países. A instabilidade na França era grande.</w:t>
      </w:r>
    </w:p>
    <w:p w14:paraId="1E96F804" w14:textId="77777777" w:rsidR="0081420A" w:rsidRDefault="0081420A">
      <w:pPr>
        <w:pStyle w:val="NormalWeb"/>
        <w:shd w:val="clear" w:color="auto" w:fill="FFFFFF"/>
        <w:spacing w:before="0" w:beforeAutospacing="0" w:after="225" w:afterAutospacing="0"/>
        <w:divId w:val="186104587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Constituição ficou pronta em setembro de 1791. Dentre os muitos artigos podemos destacar:</w:t>
      </w:r>
    </w:p>
    <w:p w14:paraId="20B58021" w14:textId="77777777" w:rsidR="0081420A" w:rsidRDefault="0081420A" w:rsidP="008142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o governo foi transformado em </w:t>
      </w:r>
      <w:hyperlink r:id="rId17" w:tgtFrame="_top" w:history="1">
        <w:r>
          <w:rPr>
            <w:rStyle w:val="Hyperlink"/>
            <w:rFonts w:ascii="Arial" w:eastAsia="Times New Roman" w:hAnsi="Arial" w:cs="Arial"/>
            <w:color w:val="337AB7"/>
            <w:lang w:bidi="ar-SA"/>
          </w:rPr>
          <w:t>monarquia constitucional</w:t>
        </w:r>
      </w:hyperlink>
      <w:r>
        <w:rPr>
          <w:rFonts w:ascii="Arial" w:eastAsia="Times New Roman" w:hAnsi="Arial" w:cs="Arial"/>
          <w:color w:val="404040"/>
          <w:lang w:bidi="ar-SA"/>
        </w:rPr>
        <w:t>;</w:t>
      </w:r>
    </w:p>
    <w:p w14:paraId="6E01412F" w14:textId="77777777" w:rsidR="0081420A" w:rsidRDefault="0081420A" w:rsidP="008142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o poder executivo caberia ao rei, limitado pelo legislativo, constituído pela Assembleia;</w:t>
      </w:r>
    </w:p>
    <w:p w14:paraId="412EA80D" w14:textId="77777777" w:rsidR="0081420A" w:rsidRDefault="0081420A" w:rsidP="008142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os deputados teriam mandato de dois anos;</w:t>
      </w:r>
    </w:p>
    <w:p w14:paraId="35F1DDDB" w14:textId="77777777" w:rsidR="0081420A" w:rsidRDefault="0081420A" w:rsidP="008142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o voto não teria caráter universal: só seria eleitor quem tivesse uma renda mínima (</w:t>
      </w:r>
      <w:hyperlink r:id="rId18" w:tgtFrame="_top" w:history="1">
        <w:r>
          <w:rPr>
            <w:rStyle w:val="Hyperlink"/>
            <w:rFonts w:ascii="Arial" w:eastAsia="Times New Roman" w:hAnsi="Arial" w:cs="Arial"/>
            <w:color w:val="337AB7"/>
            <w:lang w:bidi="ar-SA"/>
          </w:rPr>
          <w:t>voto censitário</w:t>
        </w:r>
      </w:hyperlink>
      <w:r>
        <w:rPr>
          <w:rFonts w:ascii="Arial" w:eastAsia="Times New Roman" w:hAnsi="Arial" w:cs="Arial"/>
          <w:color w:val="404040"/>
          <w:lang w:bidi="ar-SA"/>
        </w:rPr>
        <w:t>);</w:t>
      </w:r>
    </w:p>
    <w:p w14:paraId="1AD8D9F3" w14:textId="77777777" w:rsidR="0081420A" w:rsidRDefault="0081420A" w:rsidP="008142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suprimiu-se os privilégios e as antigas ordens sociais;</w:t>
      </w:r>
    </w:p>
    <w:p w14:paraId="0C2E0C62" w14:textId="77777777" w:rsidR="0081420A" w:rsidRDefault="0081420A" w:rsidP="008142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confirmou-se a abolição da servidão e a nacionalização dos bens eclesiásticos;</w:t>
      </w:r>
    </w:p>
    <w:p w14:paraId="5D9DBB8E" w14:textId="77777777" w:rsidR="0081420A" w:rsidRDefault="0081420A" w:rsidP="008142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861045870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manteve-se a escravidão nas colônias.</w:t>
      </w:r>
    </w:p>
    <w:p w14:paraId="7D330B7B" w14:textId="77777777" w:rsidR="00E63E73" w:rsidRDefault="00E63E73">
      <w:pPr>
        <w:pStyle w:val="Ttulo2"/>
        <w:shd w:val="clear" w:color="auto" w:fill="FFFFFF"/>
        <w:spacing w:before="0" w:after="0"/>
        <w:divId w:val="2043510181"/>
        <w:rPr>
          <w:rFonts w:ascii="Arial" w:eastAsia="Times New Roman" w:hAnsi="Arial" w:cs="Arial"/>
          <w:color w:val="404040"/>
          <w:sz w:val="36"/>
          <w:szCs w:val="36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lastRenderedPageBreak/>
        <w:t>Terror (1792-1794)</w:t>
      </w:r>
    </w:p>
    <w:p w14:paraId="2A4C5A55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Internamente, a crise começava a provocar divisão entre os próprios revolucionários.</w:t>
      </w:r>
    </w:p>
    <w:p w14:paraId="4E32310A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Os </w:t>
      </w:r>
      <w:r>
        <w:rPr>
          <w:rStyle w:val="Forte"/>
          <w:rFonts w:ascii="Arial" w:hAnsi="Arial" w:cs="Arial"/>
          <w:color w:val="404040"/>
        </w:rPr>
        <w:t>girondinos</w:t>
      </w:r>
      <w:r>
        <w:rPr>
          <w:rFonts w:ascii="Arial" w:hAnsi="Arial" w:cs="Arial"/>
          <w:color w:val="404040"/>
        </w:rPr>
        <w:t> - representantes da alta burguesia, defendiam posições moderadas.</w:t>
      </w:r>
    </w:p>
    <w:p w14:paraId="76903561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Por sua parte, os</w:t>
      </w:r>
      <w:r>
        <w:rPr>
          <w:rStyle w:val="Forte"/>
          <w:rFonts w:ascii="Arial" w:hAnsi="Arial" w:cs="Arial"/>
          <w:color w:val="404040"/>
        </w:rPr>
        <w:t> jacobinos</w:t>
      </w:r>
      <w:r>
        <w:rPr>
          <w:rFonts w:ascii="Arial" w:hAnsi="Arial" w:cs="Arial"/>
          <w:color w:val="404040"/>
        </w:rPr>
        <w:t> - representantes da média e da pequena burguesia, constituía o partido mais radical, sob a liderança de </w:t>
      </w:r>
      <w:proofErr w:type="spellStart"/>
      <w:r>
        <w:rPr>
          <w:rFonts w:ascii="Arial" w:hAnsi="Arial" w:cs="Arial"/>
          <w:color w:val="404040"/>
        </w:rPr>
        <w:fldChar w:fldCharType="begin"/>
      </w:r>
      <w:r>
        <w:rPr>
          <w:rFonts w:ascii="Arial" w:hAnsi="Arial" w:cs="Arial"/>
          <w:color w:val="404040"/>
        </w:rPr>
        <w:instrText xml:space="preserve"> HYPERLINK "https://www.todamateria.com.br/robespierre/" \t "_top" </w:instrText>
      </w:r>
      <w:r>
        <w:rPr>
          <w:rFonts w:ascii="Arial" w:hAnsi="Arial" w:cs="Arial"/>
          <w:color w:val="404040"/>
        </w:rPr>
        <w:fldChar w:fldCharType="separate"/>
      </w:r>
      <w:r>
        <w:rPr>
          <w:rStyle w:val="Hyperlink"/>
          <w:rFonts w:ascii="Arial" w:hAnsi="Arial" w:cs="Arial"/>
          <w:color w:val="337AB7"/>
        </w:rPr>
        <w:t>Maximilien</w:t>
      </w:r>
      <w:proofErr w:type="spellEnd"/>
      <w:r>
        <w:rPr>
          <w:rStyle w:val="Hyperlink"/>
          <w:rFonts w:ascii="Arial" w:hAnsi="Arial" w:cs="Arial"/>
          <w:color w:val="337AB7"/>
        </w:rPr>
        <w:t xml:space="preserve"> Robespierre</w:t>
      </w:r>
      <w:r>
        <w:rPr>
          <w:rFonts w:ascii="Arial" w:hAnsi="Arial" w:cs="Arial"/>
          <w:color w:val="404040"/>
        </w:rPr>
        <w:fldChar w:fldCharType="end"/>
      </w:r>
      <w:r>
        <w:rPr>
          <w:rFonts w:ascii="Arial" w:hAnsi="Arial" w:cs="Arial"/>
          <w:color w:val="404040"/>
        </w:rPr>
        <w:t>.</w:t>
      </w:r>
    </w:p>
    <w:p w14:paraId="155CC7E5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Foi assim instalada a ditadura jacobina que introduziu novidades na Constituição como:</w:t>
      </w:r>
    </w:p>
    <w:p w14:paraId="236D6732" w14:textId="77777777" w:rsidR="00E63E73" w:rsidRDefault="00E63E73" w:rsidP="00E63E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divId w:val="2043510181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Voto universal e não censitário;</w:t>
      </w:r>
    </w:p>
    <w:p w14:paraId="371CBC2F" w14:textId="77777777" w:rsidR="00E63E73" w:rsidRDefault="00E63E73" w:rsidP="00E63E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divId w:val="2043510181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fim da escravidão na colônias;</w:t>
      </w:r>
    </w:p>
    <w:p w14:paraId="646C3ACD" w14:textId="77777777" w:rsidR="00E63E73" w:rsidRDefault="00E63E73" w:rsidP="00E63E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divId w:val="2043510181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congelamento de preços de produtos básicos como o trigo;</w:t>
      </w:r>
    </w:p>
    <w:p w14:paraId="2718C19C" w14:textId="77777777" w:rsidR="00E63E73" w:rsidRDefault="00E63E73" w:rsidP="00E63E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divId w:val="2043510181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instituição do Tribunal Revolucionário para julgar os inimigos da Revolução.</w:t>
      </w:r>
    </w:p>
    <w:p w14:paraId="7BC8502A" w14:textId="77777777" w:rsidR="00E63E73" w:rsidRDefault="00E63E73">
      <w:pPr>
        <w:pStyle w:val="NormalWeb"/>
        <w:shd w:val="clear" w:color="auto" w:fill="FFFFFF"/>
        <w:spacing w:before="30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Nessa altura, foram ordenadas a morte, pela guilhotina, de várias pessoas que eram contra a revolução. As execuções tornaram-se um espetáculo popular, pois aconteciam diversas vezes ao dia num ato público.</w:t>
      </w:r>
    </w:p>
    <w:p w14:paraId="4EB85AEF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próprio rei Luís XVI foi morto desta forma em 1793. Meses depois a rainha </w:t>
      </w:r>
      <w:hyperlink r:id="rId19" w:tgtFrame="_top" w:history="1">
        <w:r>
          <w:rPr>
            <w:rStyle w:val="Hyperlink"/>
            <w:rFonts w:ascii="Arial" w:hAnsi="Arial" w:cs="Arial"/>
            <w:color w:val="337AB7"/>
          </w:rPr>
          <w:t>Maria Antonieta</w:t>
        </w:r>
      </w:hyperlink>
      <w:r>
        <w:rPr>
          <w:rFonts w:ascii="Arial" w:hAnsi="Arial" w:cs="Arial"/>
          <w:color w:val="404040"/>
        </w:rPr>
        <w:t> também foi guilhotinada. Essa fase, entre 1793 e 1794, é conhecida como “O Terror”.</w:t>
      </w:r>
    </w:p>
    <w:p w14:paraId="11857073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 </w:t>
      </w:r>
      <w:r>
        <w:rPr>
          <w:rStyle w:val="Forte"/>
          <w:rFonts w:ascii="Arial" w:hAnsi="Arial" w:cs="Arial"/>
          <w:color w:val="404040"/>
        </w:rPr>
        <w:t>Lei dos Suspeitos</w:t>
      </w:r>
      <w:r>
        <w:rPr>
          <w:rFonts w:ascii="Arial" w:hAnsi="Arial" w:cs="Arial"/>
          <w:color w:val="404040"/>
        </w:rPr>
        <w:t xml:space="preserve"> aprovava a prisão e a morte cruel dos </w:t>
      </w:r>
      <w:proofErr w:type="spellStart"/>
      <w:r>
        <w:rPr>
          <w:rFonts w:ascii="Arial" w:hAnsi="Arial" w:cs="Arial"/>
          <w:color w:val="404040"/>
        </w:rPr>
        <w:t>anti</w:t>
      </w:r>
      <w:proofErr w:type="spellEnd"/>
      <w:r>
        <w:rPr>
          <w:rFonts w:ascii="Arial" w:hAnsi="Arial" w:cs="Arial"/>
          <w:color w:val="404040"/>
        </w:rPr>
        <w:t xml:space="preserve"> revolucionários. Nessa mesma altura, as igrejas eram encerradas e os religiosos obrigados a deixar seus conventos. Aqueles que recusavam eram executados. Além da guilhotina, os suspeitos eram afogados no rio Loire.</w:t>
      </w:r>
    </w:p>
    <w:p w14:paraId="4737954A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Para os ditadores, essas execuções eram uma forma justa de acabar com os inimigos. Essa atitude causava terror na população francesa que se voltou contra Robespierre e o acusou de tirania.</w:t>
      </w:r>
    </w:p>
    <w:p w14:paraId="3A67037C" w14:textId="77777777" w:rsidR="00E63E73" w:rsidRDefault="00E63E73">
      <w:pPr>
        <w:pStyle w:val="NormalWeb"/>
        <w:shd w:val="clear" w:color="auto" w:fill="FFFFFF"/>
        <w:spacing w:before="0" w:beforeAutospacing="0" w:after="225" w:afterAutospacing="0"/>
        <w:divId w:val="204351018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Nessa sequência, após ser detido, também Robespierre foi executado na ocasião que ficou conhecida como “Golpe do 9 Termidor”, em 1794.</w:t>
      </w:r>
    </w:p>
    <w:p w14:paraId="066D121A" w14:textId="77777777" w:rsidR="00830566" w:rsidRDefault="00830566">
      <w:pPr>
        <w:pStyle w:val="Ttulo2"/>
        <w:shd w:val="clear" w:color="auto" w:fill="FFFFFF"/>
        <w:spacing w:before="0" w:after="0"/>
        <w:divId w:val="958529586"/>
        <w:rPr>
          <w:rFonts w:ascii="Arial" w:eastAsia="Times New Roman" w:hAnsi="Arial" w:cs="Arial"/>
          <w:color w:val="404040"/>
          <w:sz w:val="36"/>
          <w:szCs w:val="36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Terror (1792-1794)</w:t>
      </w:r>
    </w:p>
    <w:p w14:paraId="215C191C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Internamente, a crise começava a provocar divisão entre os próprios revolucionários.</w:t>
      </w:r>
    </w:p>
    <w:p w14:paraId="653BFA59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Os </w:t>
      </w:r>
      <w:r>
        <w:rPr>
          <w:rStyle w:val="Forte"/>
          <w:rFonts w:ascii="Arial" w:hAnsi="Arial" w:cs="Arial"/>
          <w:color w:val="404040"/>
        </w:rPr>
        <w:t>girondinos</w:t>
      </w:r>
      <w:r>
        <w:rPr>
          <w:rFonts w:ascii="Arial" w:hAnsi="Arial" w:cs="Arial"/>
          <w:color w:val="404040"/>
        </w:rPr>
        <w:t> - representantes da alta burguesia, defendiam posições moderadas.</w:t>
      </w:r>
    </w:p>
    <w:p w14:paraId="4900047E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Por sua parte, os</w:t>
      </w:r>
      <w:r>
        <w:rPr>
          <w:rStyle w:val="Forte"/>
          <w:rFonts w:ascii="Arial" w:hAnsi="Arial" w:cs="Arial"/>
          <w:color w:val="404040"/>
        </w:rPr>
        <w:t> jacobinos</w:t>
      </w:r>
      <w:r>
        <w:rPr>
          <w:rFonts w:ascii="Arial" w:hAnsi="Arial" w:cs="Arial"/>
          <w:color w:val="404040"/>
        </w:rPr>
        <w:t> - representantes da média e da pequena burguesia, constituía o partido mais radical, sob a liderança de </w:t>
      </w:r>
      <w:proofErr w:type="spellStart"/>
      <w:r>
        <w:rPr>
          <w:rFonts w:ascii="Arial" w:hAnsi="Arial" w:cs="Arial"/>
          <w:color w:val="404040"/>
        </w:rPr>
        <w:fldChar w:fldCharType="begin"/>
      </w:r>
      <w:r>
        <w:rPr>
          <w:rFonts w:ascii="Arial" w:hAnsi="Arial" w:cs="Arial"/>
          <w:color w:val="404040"/>
        </w:rPr>
        <w:instrText xml:space="preserve"> HYPERLINK "https://www.todamateria.com.br/robespierre/" \t "_top" </w:instrText>
      </w:r>
      <w:r>
        <w:rPr>
          <w:rFonts w:ascii="Arial" w:hAnsi="Arial" w:cs="Arial"/>
          <w:color w:val="404040"/>
        </w:rPr>
        <w:fldChar w:fldCharType="separate"/>
      </w:r>
      <w:r>
        <w:rPr>
          <w:rStyle w:val="Hyperlink"/>
          <w:rFonts w:ascii="Arial" w:hAnsi="Arial" w:cs="Arial"/>
          <w:color w:val="337AB7"/>
        </w:rPr>
        <w:t>Maximilien</w:t>
      </w:r>
      <w:proofErr w:type="spellEnd"/>
      <w:r>
        <w:rPr>
          <w:rStyle w:val="Hyperlink"/>
          <w:rFonts w:ascii="Arial" w:hAnsi="Arial" w:cs="Arial"/>
          <w:color w:val="337AB7"/>
        </w:rPr>
        <w:t xml:space="preserve"> Robespierre</w:t>
      </w:r>
      <w:r>
        <w:rPr>
          <w:rFonts w:ascii="Arial" w:hAnsi="Arial" w:cs="Arial"/>
          <w:color w:val="404040"/>
        </w:rPr>
        <w:fldChar w:fldCharType="end"/>
      </w:r>
      <w:r>
        <w:rPr>
          <w:rFonts w:ascii="Arial" w:hAnsi="Arial" w:cs="Arial"/>
          <w:color w:val="404040"/>
        </w:rPr>
        <w:t>.</w:t>
      </w:r>
    </w:p>
    <w:p w14:paraId="20B93FA6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Foi assim instalada a ditadura jacobina que introduziu novidades na Constituição como:</w:t>
      </w:r>
    </w:p>
    <w:p w14:paraId="7DCB9007" w14:textId="77777777" w:rsidR="00830566" w:rsidRDefault="00830566" w:rsidP="008305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divId w:val="958529586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Voto universal e não censitário;</w:t>
      </w:r>
    </w:p>
    <w:p w14:paraId="05615CC0" w14:textId="77777777" w:rsidR="00830566" w:rsidRDefault="00830566" w:rsidP="008305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divId w:val="958529586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lastRenderedPageBreak/>
        <w:t>fim da escravidão na colônias;</w:t>
      </w:r>
    </w:p>
    <w:p w14:paraId="032FDD23" w14:textId="77777777" w:rsidR="00830566" w:rsidRDefault="00830566" w:rsidP="008305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divId w:val="958529586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congelamento de preços de produtos básicos como o trigo;</w:t>
      </w:r>
    </w:p>
    <w:p w14:paraId="5E4341B5" w14:textId="77777777" w:rsidR="00830566" w:rsidRDefault="00830566" w:rsidP="008305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divId w:val="958529586"/>
        <w:rPr>
          <w:rFonts w:ascii="Arial" w:eastAsia="Times New Roman" w:hAnsi="Arial" w:cs="Arial"/>
          <w:color w:val="404040"/>
          <w:lang w:bidi="ar-SA"/>
        </w:rPr>
      </w:pPr>
      <w:r>
        <w:rPr>
          <w:rFonts w:ascii="Arial" w:eastAsia="Times New Roman" w:hAnsi="Arial" w:cs="Arial"/>
          <w:color w:val="404040"/>
          <w:lang w:bidi="ar-SA"/>
        </w:rPr>
        <w:t>instituição do Tribunal Revolucionário para julgar os inimigos da Revolução.</w:t>
      </w:r>
    </w:p>
    <w:p w14:paraId="553CAD39" w14:textId="77777777" w:rsidR="00830566" w:rsidRDefault="00830566">
      <w:pPr>
        <w:pStyle w:val="NormalWeb"/>
        <w:shd w:val="clear" w:color="auto" w:fill="FFFFFF"/>
        <w:spacing w:before="30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Nessa altura, foram ordenadas a morte, pela guilhotina, de várias pessoas que eram contra a revolução. As execuções tornaram-se um espetáculo popular, pois aconteciam diversas vezes ao dia num ato público.</w:t>
      </w:r>
    </w:p>
    <w:p w14:paraId="13CE46D7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próprio rei Luís XVI foi morto desta forma em 1793. Meses depois a rainha </w:t>
      </w:r>
      <w:hyperlink r:id="rId20" w:tgtFrame="_top" w:history="1">
        <w:r>
          <w:rPr>
            <w:rStyle w:val="Hyperlink"/>
            <w:rFonts w:ascii="Arial" w:hAnsi="Arial" w:cs="Arial"/>
            <w:color w:val="337AB7"/>
          </w:rPr>
          <w:t>Maria Antonieta</w:t>
        </w:r>
      </w:hyperlink>
      <w:r>
        <w:rPr>
          <w:rFonts w:ascii="Arial" w:hAnsi="Arial" w:cs="Arial"/>
          <w:color w:val="404040"/>
        </w:rPr>
        <w:t> também foi guilhotinada. Essa fase, entre 1793 e 1794, é conhecida como “O Terror”.</w:t>
      </w:r>
    </w:p>
    <w:p w14:paraId="6B80657E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 </w:t>
      </w:r>
      <w:r>
        <w:rPr>
          <w:rStyle w:val="Forte"/>
          <w:rFonts w:ascii="Arial" w:hAnsi="Arial" w:cs="Arial"/>
          <w:color w:val="404040"/>
        </w:rPr>
        <w:t>Lei dos Suspeitos</w:t>
      </w:r>
      <w:r>
        <w:rPr>
          <w:rFonts w:ascii="Arial" w:hAnsi="Arial" w:cs="Arial"/>
          <w:color w:val="404040"/>
        </w:rPr>
        <w:t xml:space="preserve"> aprovava a prisão e a morte cruel dos </w:t>
      </w:r>
      <w:proofErr w:type="spellStart"/>
      <w:r>
        <w:rPr>
          <w:rFonts w:ascii="Arial" w:hAnsi="Arial" w:cs="Arial"/>
          <w:color w:val="404040"/>
        </w:rPr>
        <w:t>anti</w:t>
      </w:r>
      <w:proofErr w:type="spellEnd"/>
      <w:r>
        <w:rPr>
          <w:rFonts w:ascii="Arial" w:hAnsi="Arial" w:cs="Arial"/>
          <w:color w:val="404040"/>
        </w:rPr>
        <w:t xml:space="preserve"> revolucionários. Nessa mesma altura, as igrejas eram encerradas e os religiosos obrigados a deixar seus conventos. Aqueles que recusavam eram executados. Além da guilhotina, os suspeitos eram afogados no rio Loire.</w:t>
      </w:r>
    </w:p>
    <w:p w14:paraId="37C2863D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Para os ditadores, essas execuções eram uma forma justa de acabar com os inimigos. Essa atitude causava terror na população francesa que se voltou contra Robespierre e o acusou de tirania.</w:t>
      </w:r>
    </w:p>
    <w:p w14:paraId="3CA4A88E" w14:textId="77777777" w:rsidR="00830566" w:rsidRDefault="00830566">
      <w:pPr>
        <w:pStyle w:val="NormalWeb"/>
        <w:shd w:val="clear" w:color="auto" w:fill="FFFFFF"/>
        <w:spacing w:before="0" w:beforeAutospacing="0" w:after="225" w:afterAutospacing="0"/>
        <w:divId w:val="95852958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Nessa sequência, após ser detido, também Robespierre foi executado na ocasião que ficou conhecida como “Golpe do 9 Termidor”, em 1794.</w:t>
      </w:r>
    </w:p>
    <w:p w14:paraId="20E6F11D" w14:textId="13E313A0" w:rsidR="00955BA1" w:rsidRDefault="00830566" w:rsidP="00830566">
      <w:pPr>
        <w:pStyle w:val="Commarcadores"/>
        <w:numPr>
          <w:ilvl w:val="0"/>
          <w:numId w:val="0"/>
        </w:numPr>
      </w:pPr>
      <w:r>
        <w:rPr>
          <w:rFonts w:eastAsia="Times New Roman"/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097491E8" wp14:editId="580E2E46">
                <wp:extent cx="304800" cy="304800"/>
                <wp:effectExtent l="0" t="0" r="0" b="0"/>
                <wp:docPr id="5" name="Retâ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8F1A3" id="Retâ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noProof/>
          <w:lang w:bidi="ar-SA"/>
        </w:rPr>
        <w:drawing>
          <wp:inline distT="0" distB="0" distL="0" distR="0" wp14:anchorId="331207BA" wp14:editId="55BF2B4F">
            <wp:extent cx="6003925" cy="4494530"/>
            <wp:effectExtent l="0" t="0" r="0" b="1270"/>
            <wp:docPr id="6" name="Imagem 6" descr="Terror Revolução Fran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Terror Revolução Frances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BA1">
      <w:footerReference w:type="default" r:id="rId22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D36E" w14:textId="77777777" w:rsidR="00AC6E30" w:rsidRDefault="00AC6E30">
      <w:r>
        <w:rPr>
          <w:lang w:bidi="pt-BR"/>
        </w:rPr>
        <w:separator/>
      </w:r>
    </w:p>
    <w:p w14:paraId="5370FDC6" w14:textId="77777777" w:rsidR="00AC6E30" w:rsidRDefault="00AC6E30"/>
  </w:endnote>
  <w:endnote w:type="continuationSeparator" w:id="0">
    <w:p w14:paraId="7BB4C368" w14:textId="77777777" w:rsidR="00AC6E30" w:rsidRDefault="00AC6E30">
      <w:r>
        <w:rPr>
          <w:lang w:bidi="pt-BR"/>
        </w:rPr>
        <w:continuationSeparator/>
      </w:r>
    </w:p>
    <w:p w14:paraId="60B9663D" w14:textId="77777777" w:rsidR="00AC6E30" w:rsidRDefault="00AC6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6D072" w14:textId="77777777" w:rsidR="005F2A46" w:rsidRDefault="00B304F8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7BC1" w14:textId="77777777" w:rsidR="00AC6E30" w:rsidRDefault="00AC6E30">
      <w:r>
        <w:rPr>
          <w:lang w:bidi="pt-BR"/>
        </w:rPr>
        <w:separator/>
      </w:r>
    </w:p>
    <w:p w14:paraId="582A69F0" w14:textId="77777777" w:rsidR="00AC6E30" w:rsidRDefault="00AC6E30"/>
  </w:footnote>
  <w:footnote w:type="continuationSeparator" w:id="0">
    <w:p w14:paraId="1B1FB687" w14:textId="77777777" w:rsidR="00AC6E30" w:rsidRDefault="00AC6E30">
      <w:r>
        <w:rPr>
          <w:lang w:bidi="pt-BR"/>
        </w:rPr>
        <w:continuationSeparator/>
      </w:r>
    </w:p>
    <w:p w14:paraId="2AAA16B6" w14:textId="77777777" w:rsidR="00AC6E30" w:rsidRDefault="00AC6E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1724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3E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03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92A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Numera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6C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30"/>
    <w:rsid w:val="000067BA"/>
    <w:rsid w:val="005064A5"/>
    <w:rsid w:val="005F2A46"/>
    <w:rsid w:val="00626A2B"/>
    <w:rsid w:val="0081420A"/>
    <w:rsid w:val="00830566"/>
    <w:rsid w:val="00955BA1"/>
    <w:rsid w:val="00967D68"/>
    <w:rsid w:val="00AC6E30"/>
    <w:rsid w:val="00AC7814"/>
    <w:rsid w:val="00B304F8"/>
    <w:rsid w:val="00E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2F7F"/>
  <w15:chartTrackingRefBased/>
  <w15:docId w15:val="{71FD19D5-2007-FD4B-9FC7-35DE750D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t-PT" w:eastAsia="ja-JP" w:bidi="pt-P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ada">
    <w:name w:val="List Number"/>
    <w:basedOn w:val="Normal"/>
    <w:uiPriority w:val="9"/>
    <w:qFormat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sz w:val="4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oLivro">
    <w:name w:val="Book Title"/>
    <w:basedOn w:val="Fontepargpadr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unhideWhenUsed/>
    <w:qFormat/>
    <w:rPr>
      <w:b/>
      <w:iCs/>
      <w:color w:val="262626" w:themeColor="text1" w:themeTint="D9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orte">
    <w:name w:val="Strong"/>
    <w:basedOn w:val="Fontepargpadro"/>
    <w:uiPriority w:val="22"/>
    <w:unhideWhenUsed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6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Fontepargpadro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7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pt-BR" w:bidi="ar-SA"/>
    </w:rPr>
  </w:style>
  <w:style w:type="paragraph" w:customStyle="1" w:styleId="msonormal0">
    <w:name w:val="msonormal"/>
    <w:basedOn w:val="Normal"/>
    <w:rsid w:val="00E63E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liberalismo-economico/" TargetMode="External" /><Relationship Id="rId13" Type="http://schemas.openxmlformats.org/officeDocument/2006/relationships/hyperlink" Target="https://www.todamateria.com.br/denis-diderot/" TargetMode="External" /><Relationship Id="rId18" Type="http://schemas.openxmlformats.org/officeDocument/2006/relationships/hyperlink" Target="https://www.todamateria.com.br/voto-censitario/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2.jpeg" /><Relationship Id="rId7" Type="http://schemas.openxmlformats.org/officeDocument/2006/relationships/hyperlink" Target="https://www.todamateria.com.br/revolucao-industrial/" TargetMode="External" /><Relationship Id="rId12" Type="http://schemas.openxmlformats.org/officeDocument/2006/relationships/hyperlink" Target="https://www.todamateria.com.br/jean-jacques-rousseau/" TargetMode="External" /><Relationship Id="rId17" Type="http://schemas.openxmlformats.org/officeDocument/2006/relationships/hyperlink" Target="https://www.todamateria.com.br/monarquia-constitucional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todamateria.com.br/republica-francesa/" TargetMode="External" /><Relationship Id="rId20" Type="http://schemas.openxmlformats.org/officeDocument/2006/relationships/hyperlink" Target="https://www.todamateria.com.br/maria-antonieta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todamateria.com.br/montesquieu/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1.jpeg" /><Relationship Id="rId23" Type="http://schemas.openxmlformats.org/officeDocument/2006/relationships/fontTable" Target="fontTable.xml" /><Relationship Id="rId10" Type="http://schemas.openxmlformats.org/officeDocument/2006/relationships/hyperlink" Target="https://www.todamateria.com.br/voltaire/" TargetMode="External" /><Relationship Id="rId19" Type="http://schemas.openxmlformats.org/officeDocument/2006/relationships/hyperlink" Target="https://www.todamateria.com.br/maria-antonieta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todamateria.com.br/iluminismo/" TargetMode="External" /><Relationship Id="rId14" Type="http://schemas.openxmlformats.org/officeDocument/2006/relationships/hyperlink" Target="https://www.todamateria.com.br/adam-smith/" TargetMode="External" /><Relationship Id="rId22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51F970C-3A54-2047-B81A-E785E4B75624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{D51F970C-3A54-2047-B81A-E785E4B75624}tf50002051.dotx</Template>
  <TotalTime>0</TotalTime>
  <Pages>6</Pages>
  <Words>1401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historiador filipe melani santanna</dc:creator>
  <cp:keywords/>
  <dc:description/>
  <cp:lastModifiedBy>historiador filipe melani santanna</cp:lastModifiedBy>
  <cp:revision>2</cp:revision>
  <dcterms:created xsi:type="dcterms:W3CDTF">2020-03-23T14:30:00Z</dcterms:created>
  <dcterms:modified xsi:type="dcterms:W3CDTF">2020-03-23T14:30:00Z</dcterms:modified>
</cp:coreProperties>
</file>