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250B2E6" w14:paraId="1E207724" wp14:textId="11EC2798">
      <w:pPr>
        <w:rPr>
          <w:b w:val="1"/>
          <w:bCs w:val="1"/>
          <w:sz w:val="24"/>
          <w:szCs w:val="24"/>
        </w:rPr>
      </w:pPr>
      <w:bookmarkStart w:name="_GoBack" w:id="0"/>
      <w:bookmarkEnd w:id="0"/>
      <w:r w:rsidRPr="5250B2E6" w:rsidR="5250B2E6">
        <w:rPr>
          <w:b w:val="1"/>
          <w:bCs w:val="1"/>
          <w:sz w:val="24"/>
          <w:szCs w:val="24"/>
        </w:rPr>
        <w:t>Colégio Evangélico Almeida Barros</w:t>
      </w:r>
    </w:p>
    <w:p w:rsidR="5250B2E6" w:rsidP="5250B2E6" w:rsidRDefault="5250B2E6" w14:paraId="73F9EEDA" w14:textId="13473630">
      <w:pPr>
        <w:pStyle w:val="Normal"/>
        <w:rPr>
          <w:b w:val="1"/>
          <w:bCs w:val="1"/>
          <w:sz w:val="24"/>
          <w:szCs w:val="24"/>
        </w:rPr>
      </w:pPr>
      <w:r w:rsidRPr="5250B2E6" w:rsidR="5250B2E6">
        <w:rPr>
          <w:b w:val="1"/>
          <w:bCs w:val="1"/>
          <w:sz w:val="24"/>
          <w:szCs w:val="24"/>
        </w:rPr>
        <w:t>3º ano – Ensino Médio</w:t>
      </w:r>
    </w:p>
    <w:p w:rsidR="5250B2E6" w:rsidP="5250B2E6" w:rsidRDefault="5250B2E6" w14:paraId="4AB224CE" w14:textId="1022D25E">
      <w:pPr>
        <w:pStyle w:val="Normal"/>
        <w:rPr>
          <w:b w:val="1"/>
          <w:bCs w:val="1"/>
          <w:sz w:val="24"/>
          <w:szCs w:val="24"/>
        </w:rPr>
      </w:pPr>
      <w:r w:rsidRPr="5250B2E6" w:rsidR="5250B2E6">
        <w:rPr>
          <w:b w:val="1"/>
          <w:bCs w:val="1"/>
          <w:sz w:val="24"/>
          <w:szCs w:val="24"/>
        </w:rPr>
        <w:t>Língua Portuguesa</w:t>
      </w:r>
    </w:p>
    <w:p w:rsidR="5250B2E6" w:rsidP="5250B2E6" w:rsidRDefault="5250B2E6" w14:paraId="65D22EE7" w14:textId="5524DD72">
      <w:pPr>
        <w:pStyle w:val="Normal"/>
        <w:jc w:val="center"/>
        <w:rPr>
          <w:b w:val="1"/>
          <w:bCs w:val="1"/>
          <w:sz w:val="24"/>
          <w:szCs w:val="24"/>
          <w:u w:val="single"/>
        </w:rPr>
      </w:pPr>
    </w:p>
    <w:p w:rsidR="5250B2E6" w:rsidP="5250B2E6" w:rsidRDefault="5250B2E6" w14:paraId="132029CF" w14:textId="0BF6BDF9">
      <w:pPr>
        <w:pStyle w:val="Normal"/>
        <w:jc w:val="center"/>
        <w:rPr>
          <w:b w:val="1"/>
          <w:bCs w:val="1"/>
          <w:sz w:val="24"/>
          <w:szCs w:val="24"/>
          <w:u w:val="single"/>
        </w:rPr>
      </w:pPr>
      <w:r w:rsidRPr="5250B2E6" w:rsidR="5250B2E6">
        <w:rPr>
          <w:b w:val="1"/>
          <w:bCs w:val="1"/>
          <w:sz w:val="24"/>
          <w:szCs w:val="24"/>
          <w:u w:val="single"/>
        </w:rPr>
        <w:t>Exercícios de fixação</w:t>
      </w:r>
    </w:p>
    <w:p w:rsidR="5250B2E6" w:rsidP="5250B2E6" w:rsidRDefault="5250B2E6" w14:paraId="1E2FFE2A" w14:textId="514A6D7A">
      <w:pPr>
        <w:pStyle w:val="Normal"/>
        <w:jc w:val="center"/>
        <w:rPr>
          <w:b w:val="1"/>
          <w:bCs w:val="1"/>
          <w:sz w:val="24"/>
          <w:szCs w:val="24"/>
          <w:u w:val="single"/>
        </w:rPr>
      </w:pPr>
    </w:p>
    <w:p w:rsidR="5250B2E6" w:rsidP="5250B2E6" w:rsidRDefault="5250B2E6" w14:paraId="3EA76B63" w14:textId="278FE7C4">
      <w:pPr>
        <w:jc w:val="both"/>
        <w:rPr>
          <w:rFonts w:ascii="Calibri" w:hAnsi="Calibri" w:eastAsia="Calibri" w:cs="Calibri"/>
          <w:b w:val="1"/>
          <w:bCs w:val="1"/>
          <w:noProof w:val="0"/>
          <w:sz w:val="24"/>
          <w:szCs w:val="24"/>
          <w:lang w:val="pt-BR"/>
        </w:rPr>
      </w:pPr>
      <w:r w:rsidRPr="5250B2E6" w:rsidR="5250B2E6">
        <w:rPr>
          <w:rFonts w:ascii="Calibri" w:hAnsi="Calibri" w:eastAsia="Calibri" w:cs="Calibri"/>
          <w:b w:val="0"/>
          <w:bCs w:val="0"/>
          <w:noProof w:val="0"/>
          <w:sz w:val="24"/>
          <w:szCs w:val="24"/>
          <w:lang w:val="pt-BR"/>
        </w:rPr>
        <w:t xml:space="preserve">1 - </w:t>
      </w:r>
      <w:r w:rsidRPr="5250B2E6" w:rsidR="5250B2E6">
        <w:rPr>
          <w:rFonts w:ascii="Calibri" w:hAnsi="Calibri" w:eastAsia="Calibri" w:cs="Calibri"/>
          <w:noProof w:val="0"/>
          <w:sz w:val="24"/>
          <w:szCs w:val="24"/>
          <w:lang w:val="pt-BR"/>
        </w:rPr>
        <w:t>"Todas as variedades linguísticas são estruturadas e correspondem a sistemas e subsistemas adequados às necessidades de seus usuários. Mas o fato de estar a língua fortemente ligada à estrutura social e aos sistemas de valores da sociedade conduz a uma avaliação distinta das características das suas diversas modalidades regionais, sociais e estilísticas. A língua padrão, por exemplo, embora seja uma entre as muitas variedades de um idioma, é sempre a mais prestigiosa, porque atua como modelo, como norma, como ideal linguístico de uma comunidade. Do valor normativo decorre a sua função coercitiva sobre as outras variedades, com o que se torna uma ponderável força contrária à variação."</w:t>
      </w:r>
    </w:p>
    <w:p w:rsidR="5250B2E6" w:rsidP="5250B2E6" w:rsidRDefault="5250B2E6" w14:paraId="7E6A8ED3" w14:textId="0C18A206">
      <w:pPr>
        <w:jc w:val="right"/>
      </w:pPr>
      <w:r w:rsidRPr="5250B2E6" w:rsidR="5250B2E6">
        <w:rPr>
          <w:rFonts w:ascii="Calibri" w:hAnsi="Calibri" w:eastAsia="Calibri" w:cs="Calibri"/>
          <w:noProof w:val="0"/>
          <w:sz w:val="24"/>
          <w:szCs w:val="24"/>
          <w:lang w:val="pt-BR"/>
        </w:rPr>
        <w:t xml:space="preserve">                   Celso Cunha.</w:t>
      </w:r>
      <w:r w:rsidRPr="5250B2E6" w:rsidR="5250B2E6">
        <w:rPr>
          <w:rFonts w:ascii="Calibri" w:hAnsi="Calibri" w:eastAsia="Calibri" w:cs="Calibri"/>
          <w:b w:val="1"/>
          <w:bCs w:val="1"/>
          <w:noProof w:val="0"/>
          <w:sz w:val="24"/>
          <w:szCs w:val="24"/>
          <w:lang w:val="pt-BR"/>
        </w:rPr>
        <w:t xml:space="preserve"> </w:t>
      </w:r>
      <w:r w:rsidRPr="5250B2E6" w:rsidR="5250B2E6">
        <w:rPr>
          <w:rFonts w:ascii="Calibri" w:hAnsi="Calibri" w:eastAsia="Calibri" w:cs="Calibri"/>
          <w:b w:val="1"/>
          <w:bCs w:val="1"/>
          <w:i w:val="1"/>
          <w:iCs w:val="1"/>
          <w:noProof w:val="0"/>
          <w:sz w:val="24"/>
          <w:szCs w:val="24"/>
          <w:lang w:val="pt-BR"/>
        </w:rPr>
        <w:t xml:space="preserve">Nova gramática do português contemporâneo. </w:t>
      </w:r>
      <w:r w:rsidRPr="5250B2E6" w:rsidR="5250B2E6">
        <w:rPr>
          <w:rFonts w:ascii="Calibri" w:hAnsi="Calibri" w:eastAsia="Calibri" w:cs="Calibri"/>
          <w:b w:val="1"/>
          <w:bCs w:val="1"/>
          <w:noProof w:val="0"/>
          <w:sz w:val="24"/>
          <w:szCs w:val="24"/>
          <w:lang w:val="pt-BR"/>
        </w:rPr>
        <w:t xml:space="preserve">Adaptado. </w:t>
      </w:r>
    </w:p>
    <w:p w:rsidR="5250B2E6" w:rsidP="5250B2E6" w:rsidRDefault="5250B2E6" w14:paraId="2BB987E9" w14:textId="13609C22">
      <w:pPr>
        <w:jc w:val="both"/>
      </w:pPr>
      <w:r w:rsidRPr="5250B2E6" w:rsidR="5250B2E6">
        <w:rPr>
          <w:rFonts w:ascii="Calibri" w:hAnsi="Calibri" w:eastAsia="Calibri" w:cs="Calibri"/>
          <w:noProof w:val="0"/>
          <w:sz w:val="24"/>
          <w:szCs w:val="24"/>
          <w:lang w:val="pt-BR"/>
        </w:rPr>
        <w:t>A partir da leitura do texto, podemos inferir que uma língua é:</w:t>
      </w:r>
    </w:p>
    <w:p w:rsidR="5250B2E6" w:rsidP="5250B2E6" w:rsidRDefault="5250B2E6" w14:paraId="39F536CF" w14:textId="472DEEC3">
      <w:pPr>
        <w:jc w:val="both"/>
      </w:pPr>
      <w:r w:rsidRPr="5250B2E6" w:rsidR="5250B2E6">
        <w:rPr>
          <w:rFonts w:ascii="Calibri" w:hAnsi="Calibri" w:eastAsia="Calibri" w:cs="Calibri"/>
          <w:noProof w:val="0"/>
          <w:sz w:val="24"/>
          <w:szCs w:val="24"/>
          <w:lang w:val="pt-BR"/>
        </w:rPr>
        <w:t>a) conjunto de variedades linguísticas, dentre as quais uma alcança maior valor social e passa a ser considerada exemplar.</w:t>
      </w:r>
      <w:r w:rsidRPr="5250B2E6" w:rsidR="5250B2E6">
        <w:rPr>
          <w:rFonts w:ascii="Calibri" w:hAnsi="Calibri" w:eastAsia="Calibri" w:cs="Calibri"/>
          <w:b w:val="1"/>
          <w:bCs w:val="1"/>
          <w:noProof w:val="0"/>
          <w:sz w:val="24"/>
          <w:szCs w:val="24"/>
          <w:lang w:val="pt-BR"/>
        </w:rPr>
        <w:t xml:space="preserve"> </w:t>
      </w:r>
    </w:p>
    <w:p w:rsidR="5250B2E6" w:rsidP="5250B2E6" w:rsidRDefault="5250B2E6" w14:paraId="4E7743FC" w14:textId="2C583025">
      <w:pPr>
        <w:jc w:val="both"/>
      </w:pPr>
      <w:r w:rsidRPr="5250B2E6" w:rsidR="5250B2E6">
        <w:rPr>
          <w:rFonts w:ascii="Calibri" w:hAnsi="Calibri" w:eastAsia="Calibri" w:cs="Calibri"/>
          <w:noProof w:val="0"/>
          <w:sz w:val="24"/>
          <w:szCs w:val="24"/>
          <w:lang w:val="pt-BR"/>
        </w:rPr>
        <w:t>b) sistema que não admite nenhum tipo de variação linguística, sob pena de empobrecimento do léxico.</w:t>
      </w:r>
    </w:p>
    <w:p w:rsidR="5250B2E6" w:rsidP="5250B2E6" w:rsidRDefault="5250B2E6" w14:paraId="35196F79" w14:textId="50782637">
      <w:pPr>
        <w:jc w:val="both"/>
      </w:pPr>
      <w:r w:rsidRPr="5250B2E6" w:rsidR="5250B2E6">
        <w:rPr>
          <w:rFonts w:ascii="Calibri" w:hAnsi="Calibri" w:eastAsia="Calibri" w:cs="Calibri"/>
          <w:noProof w:val="0"/>
          <w:sz w:val="24"/>
          <w:szCs w:val="24"/>
          <w:lang w:val="pt-BR"/>
        </w:rPr>
        <w:t>c) a modalidade oral alcança maior prestígio social, pois é o resultado das adaptações linguísticas produzidas pelos falantes.</w:t>
      </w:r>
    </w:p>
    <w:p w:rsidR="5250B2E6" w:rsidP="5250B2E6" w:rsidRDefault="5250B2E6" w14:paraId="39CEE44C" w14:textId="4FB30854">
      <w:pPr>
        <w:jc w:val="both"/>
      </w:pPr>
      <w:r w:rsidRPr="5250B2E6" w:rsidR="5250B2E6">
        <w:rPr>
          <w:rFonts w:ascii="Calibri" w:hAnsi="Calibri" w:eastAsia="Calibri" w:cs="Calibri"/>
          <w:noProof w:val="0"/>
          <w:sz w:val="24"/>
          <w:szCs w:val="24"/>
          <w:lang w:val="pt-BR"/>
        </w:rPr>
        <w:t>d) A língua padrão deve ser preservada na modalidade oral e escrita, pois toda modificação é prejudicial a um sistema linguístico.</w:t>
      </w:r>
    </w:p>
    <w:p w:rsidR="5250B2E6" w:rsidP="5250B2E6" w:rsidRDefault="5250B2E6" w14:paraId="2DA1FE73" w14:textId="6EAEC3A7">
      <w:pPr>
        <w:jc w:val="both"/>
        <w:rPr>
          <w:rFonts w:ascii="Calibri" w:hAnsi="Calibri" w:eastAsia="Calibri" w:cs="Calibri"/>
          <w:b w:val="1"/>
          <w:bCs w:val="1"/>
          <w:noProof w:val="0"/>
          <w:sz w:val="24"/>
          <w:szCs w:val="24"/>
          <w:lang w:val="pt-BR"/>
        </w:rPr>
      </w:pPr>
    </w:p>
    <w:p w:rsidR="5250B2E6" w:rsidP="5250B2E6" w:rsidRDefault="5250B2E6" w14:paraId="688E6096" w14:textId="5E73406A">
      <w:pPr>
        <w:pStyle w:val="Normal"/>
        <w:jc w:val="both"/>
        <w:rPr>
          <w:rFonts w:ascii="Calibri" w:hAnsi="Calibri" w:eastAsia="Calibri" w:cs="Calibri"/>
          <w:b w:val="1"/>
          <w:bCs w:val="1"/>
          <w:noProof w:val="0"/>
          <w:sz w:val="24"/>
          <w:szCs w:val="24"/>
          <w:lang w:val="pt-BR"/>
        </w:rPr>
      </w:pPr>
    </w:p>
    <w:p w:rsidR="5250B2E6" w:rsidP="5250B2E6" w:rsidRDefault="5250B2E6" w14:paraId="7243A7E1" w14:textId="05C08AC2">
      <w:pPr>
        <w:jc w:val="both"/>
        <w:rPr>
          <w:rFonts w:ascii="Calibri" w:hAnsi="Calibri" w:eastAsia="Calibri" w:cs="Calibri"/>
          <w:b w:val="0"/>
          <w:bCs w:val="0"/>
          <w:noProof w:val="0"/>
          <w:sz w:val="24"/>
          <w:szCs w:val="24"/>
          <w:lang w:val="pt-BR"/>
        </w:rPr>
      </w:pPr>
      <w:r w:rsidRPr="5250B2E6" w:rsidR="5250B2E6">
        <w:rPr>
          <w:rFonts w:ascii="Calibri" w:hAnsi="Calibri" w:eastAsia="Calibri" w:cs="Calibri"/>
          <w:b w:val="0"/>
          <w:bCs w:val="0"/>
          <w:noProof w:val="0"/>
          <w:sz w:val="24"/>
          <w:szCs w:val="24"/>
          <w:lang w:val="pt-BR"/>
        </w:rPr>
        <w:t>2 - Questão 106 - Enem 2013 (Variações linguísticas no Enem)</w:t>
      </w:r>
    </w:p>
    <w:p w:rsidR="5250B2E6" w:rsidP="5250B2E6" w:rsidRDefault="5250B2E6" w14:paraId="64111A47" w14:textId="5C766DCC">
      <w:pPr>
        <w:jc w:val="center"/>
      </w:pPr>
      <w:r w:rsidRPr="5250B2E6" w:rsidR="5250B2E6">
        <w:rPr>
          <w:rFonts w:ascii="Calibri" w:hAnsi="Calibri" w:eastAsia="Calibri" w:cs="Calibri"/>
          <w:b w:val="1"/>
          <w:bCs w:val="1"/>
          <w:noProof w:val="0"/>
          <w:sz w:val="24"/>
          <w:szCs w:val="24"/>
          <w:lang w:val="pt-BR"/>
        </w:rPr>
        <w:t>Até quando?</w:t>
      </w:r>
    </w:p>
    <w:p w:rsidR="5250B2E6" w:rsidP="5250B2E6" w:rsidRDefault="5250B2E6" w14:paraId="66F1724D" w14:textId="3AB74A27">
      <w:pPr>
        <w:jc w:val="center"/>
      </w:pPr>
      <w:r w:rsidRPr="5250B2E6" w:rsidR="5250B2E6">
        <w:rPr>
          <w:rFonts w:ascii="Calibri" w:hAnsi="Calibri" w:eastAsia="Calibri" w:cs="Calibri"/>
          <w:noProof w:val="0"/>
          <w:sz w:val="24"/>
          <w:szCs w:val="24"/>
          <w:lang w:val="pt-BR"/>
        </w:rPr>
        <w:t>Não adianta olhar pro céu</w:t>
      </w:r>
    </w:p>
    <w:p w:rsidR="5250B2E6" w:rsidP="5250B2E6" w:rsidRDefault="5250B2E6" w14:paraId="1533D34D" w14:textId="6E1DBDD4">
      <w:pPr>
        <w:jc w:val="center"/>
      </w:pPr>
      <w:r w:rsidRPr="5250B2E6" w:rsidR="5250B2E6">
        <w:rPr>
          <w:rFonts w:ascii="Calibri" w:hAnsi="Calibri" w:eastAsia="Calibri" w:cs="Calibri"/>
          <w:noProof w:val="0"/>
          <w:sz w:val="24"/>
          <w:szCs w:val="24"/>
          <w:lang w:val="pt-BR"/>
        </w:rPr>
        <w:t>Com muita fé e pouca luta</w:t>
      </w:r>
    </w:p>
    <w:p w:rsidR="5250B2E6" w:rsidP="5250B2E6" w:rsidRDefault="5250B2E6" w14:paraId="0046DF75" w14:textId="77E7B3D3">
      <w:pPr>
        <w:jc w:val="center"/>
      </w:pPr>
      <w:r w:rsidRPr="5250B2E6" w:rsidR="5250B2E6">
        <w:rPr>
          <w:rFonts w:ascii="Calibri" w:hAnsi="Calibri" w:eastAsia="Calibri" w:cs="Calibri"/>
          <w:noProof w:val="0"/>
          <w:sz w:val="24"/>
          <w:szCs w:val="24"/>
          <w:lang w:val="pt-BR"/>
        </w:rPr>
        <w:t>Levanta aí que você tem muito protesto pra fazer</w:t>
      </w:r>
    </w:p>
    <w:p w:rsidR="5250B2E6" w:rsidP="5250B2E6" w:rsidRDefault="5250B2E6" w14:paraId="6F0A5DE4" w14:textId="3F21C485">
      <w:pPr>
        <w:jc w:val="center"/>
      </w:pPr>
      <w:r w:rsidRPr="5250B2E6" w:rsidR="5250B2E6">
        <w:rPr>
          <w:rFonts w:ascii="Calibri" w:hAnsi="Calibri" w:eastAsia="Calibri" w:cs="Calibri"/>
          <w:noProof w:val="0"/>
          <w:sz w:val="24"/>
          <w:szCs w:val="24"/>
          <w:lang w:val="pt-BR"/>
        </w:rPr>
        <w:t>E muita greve, você pode, você deve, pode crer</w:t>
      </w:r>
    </w:p>
    <w:p w:rsidR="5250B2E6" w:rsidP="5250B2E6" w:rsidRDefault="5250B2E6" w14:paraId="7EA59A26" w14:textId="5E5D71F5">
      <w:pPr>
        <w:jc w:val="center"/>
      </w:pPr>
      <w:r w:rsidRPr="5250B2E6" w:rsidR="5250B2E6">
        <w:rPr>
          <w:rFonts w:ascii="Calibri" w:hAnsi="Calibri" w:eastAsia="Calibri" w:cs="Calibri"/>
          <w:noProof w:val="0"/>
          <w:sz w:val="24"/>
          <w:szCs w:val="24"/>
          <w:lang w:val="pt-BR"/>
        </w:rPr>
        <w:t>Não adianta olhar pro chão</w:t>
      </w:r>
    </w:p>
    <w:p w:rsidR="5250B2E6" w:rsidP="5250B2E6" w:rsidRDefault="5250B2E6" w14:paraId="1223F2EB" w14:textId="6DB32454">
      <w:pPr>
        <w:jc w:val="center"/>
      </w:pPr>
      <w:r w:rsidRPr="5250B2E6" w:rsidR="5250B2E6">
        <w:rPr>
          <w:rFonts w:ascii="Calibri" w:hAnsi="Calibri" w:eastAsia="Calibri" w:cs="Calibri"/>
          <w:noProof w:val="0"/>
          <w:sz w:val="24"/>
          <w:szCs w:val="24"/>
          <w:lang w:val="pt-BR"/>
        </w:rPr>
        <w:t>Virar a cara pra não ver</w:t>
      </w:r>
    </w:p>
    <w:p w:rsidR="5250B2E6" w:rsidP="5250B2E6" w:rsidRDefault="5250B2E6" w14:paraId="2AFFF6F9" w14:textId="6B773A83">
      <w:pPr>
        <w:jc w:val="center"/>
      </w:pPr>
      <w:r w:rsidRPr="5250B2E6" w:rsidR="5250B2E6">
        <w:rPr>
          <w:rFonts w:ascii="Calibri" w:hAnsi="Calibri" w:eastAsia="Calibri" w:cs="Calibri"/>
          <w:noProof w:val="0"/>
          <w:sz w:val="24"/>
          <w:szCs w:val="24"/>
          <w:lang w:val="pt-BR"/>
        </w:rPr>
        <w:t>Se liga aí que te botaram numa cruz e só porque Jesus</w:t>
      </w:r>
    </w:p>
    <w:p w:rsidR="5250B2E6" w:rsidP="5250B2E6" w:rsidRDefault="5250B2E6" w14:paraId="7E6546DA" w14:textId="633FE603">
      <w:pPr>
        <w:jc w:val="center"/>
      </w:pPr>
      <w:r w:rsidRPr="5250B2E6" w:rsidR="5250B2E6">
        <w:rPr>
          <w:rFonts w:ascii="Calibri" w:hAnsi="Calibri" w:eastAsia="Calibri" w:cs="Calibri"/>
          <w:noProof w:val="0"/>
          <w:sz w:val="24"/>
          <w:szCs w:val="24"/>
          <w:lang w:val="pt-BR"/>
        </w:rPr>
        <w:t>Sofreu não quer dizer que você tenha que sofrer!</w:t>
      </w:r>
    </w:p>
    <w:p w:rsidR="5250B2E6" w:rsidP="5250B2E6" w:rsidRDefault="5250B2E6" w14:paraId="395BDCE2" w14:textId="1AE74F09">
      <w:pPr>
        <w:jc w:val="right"/>
      </w:pPr>
      <w:r w:rsidRPr="5250B2E6" w:rsidR="5250B2E6">
        <w:rPr>
          <w:rFonts w:ascii="Calibri" w:hAnsi="Calibri" w:eastAsia="Calibri" w:cs="Calibri"/>
          <w:b w:val="1"/>
          <w:bCs w:val="1"/>
          <w:noProof w:val="0"/>
          <w:sz w:val="24"/>
          <w:szCs w:val="24"/>
          <w:lang w:val="pt-BR"/>
        </w:rPr>
        <w:t>GABRIEL, O PENSADOR. Seja você mesmo (mas não seja sempre o mesmo).</w:t>
      </w:r>
      <w:r>
        <w:br/>
      </w:r>
      <w:r w:rsidRPr="5250B2E6" w:rsidR="5250B2E6">
        <w:rPr>
          <w:rFonts w:ascii="Calibri" w:hAnsi="Calibri" w:eastAsia="Calibri" w:cs="Calibri"/>
          <w:b w:val="1"/>
          <w:bCs w:val="1"/>
          <w:noProof w:val="0"/>
          <w:sz w:val="24"/>
          <w:szCs w:val="24"/>
          <w:lang w:val="pt-BR"/>
        </w:rPr>
        <w:t>Rio de Janeiro: Sony Music, 2001 (fragmento).</w:t>
      </w:r>
    </w:p>
    <w:p w:rsidR="5250B2E6" w:rsidP="5250B2E6" w:rsidRDefault="5250B2E6" w14:paraId="15BD846E" w14:textId="4AD3FB10">
      <w:pPr>
        <w:jc w:val="both"/>
      </w:pPr>
      <w:r w:rsidRPr="5250B2E6" w:rsidR="5250B2E6">
        <w:rPr>
          <w:rFonts w:ascii="Calibri" w:hAnsi="Calibri" w:eastAsia="Calibri" w:cs="Calibri"/>
          <w:noProof w:val="0"/>
          <w:sz w:val="24"/>
          <w:szCs w:val="24"/>
          <w:lang w:val="pt-BR"/>
        </w:rPr>
        <w:t>As escolhas linguísticas feitas pelo autor conferem ao texto</w:t>
      </w:r>
    </w:p>
    <w:p w:rsidR="5250B2E6" w:rsidP="5250B2E6" w:rsidRDefault="5250B2E6" w14:paraId="4408056D" w14:textId="3680C047">
      <w:pPr>
        <w:jc w:val="both"/>
      </w:pPr>
      <w:r w:rsidRPr="5250B2E6" w:rsidR="5250B2E6">
        <w:rPr>
          <w:rFonts w:ascii="Calibri" w:hAnsi="Calibri" w:eastAsia="Calibri" w:cs="Calibri"/>
          <w:noProof w:val="0"/>
          <w:sz w:val="24"/>
          <w:szCs w:val="24"/>
          <w:lang w:val="pt-BR"/>
        </w:rPr>
        <w:t>a) caráter atual, pelo uso de linguagem própria da internet.</w:t>
      </w:r>
    </w:p>
    <w:p w:rsidR="5250B2E6" w:rsidP="5250B2E6" w:rsidRDefault="5250B2E6" w14:paraId="38754FE1" w14:textId="1E9CD5B8">
      <w:pPr>
        <w:jc w:val="both"/>
      </w:pPr>
      <w:r w:rsidRPr="5250B2E6" w:rsidR="5250B2E6">
        <w:rPr>
          <w:rFonts w:ascii="Calibri" w:hAnsi="Calibri" w:eastAsia="Calibri" w:cs="Calibri"/>
          <w:noProof w:val="0"/>
          <w:sz w:val="24"/>
          <w:szCs w:val="24"/>
          <w:lang w:val="pt-BR"/>
        </w:rPr>
        <w:t>b) cunho apelativo, pela predominância de imagens metafóricas.</w:t>
      </w:r>
    </w:p>
    <w:p w:rsidR="5250B2E6" w:rsidP="5250B2E6" w:rsidRDefault="5250B2E6" w14:paraId="3B713850" w14:textId="426A4399">
      <w:pPr>
        <w:jc w:val="both"/>
      </w:pPr>
      <w:r w:rsidRPr="5250B2E6" w:rsidR="5250B2E6">
        <w:rPr>
          <w:rFonts w:ascii="Calibri" w:hAnsi="Calibri" w:eastAsia="Calibri" w:cs="Calibri"/>
          <w:noProof w:val="0"/>
          <w:sz w:val="24"/>
          <w:szCs w:val="24"/>
          <w:lang w:val="pt-BR"/>
        </w:rPr>
        <w:t>c) tom de diálogo, pela recorrência de gírias.</w:t>
      </w:r>
    </w:p>
    <w:p w:rsidR="5250B2E6" w:rsidP="5250B2E6" w:rsidRDefault="5250B2E6" w14:paraId="6BBD819C" w14:textId="7227D601">
      <w:pPr>
        <w:jc w:val="both"/>
      </w:pPr>
      <w:r w:rsidRPr="5250B2E6" w:rsidR="5250B2E6">
        <w:rPr>
          <w:rFonts w:ascii="Calibri" w:hAnsi="Calibri" w:eastAsia="Calibri" w:cs="Calibri"/>
          <w:noProof w:val="0"/>
          <w:sz w:val="24"/>
          <w:szCs w:val="24"/>
          <w:lang w:val="pt-BR"/>
        </w:rPr>
        <w:t>d) espontaneidade, pelo uso da linguagem coloquial.</w:t>
      </w:r>
    </w:p>
    <w:p w:rsidR="5250B2E6" w:rsidP="5250B2E6" w:rsidRDefault="5250B2E6" w14:paraId="3AB743EA" w14:textId="0635B9B9">
      <w:pPr>
        <w:jc w:val="both"/>
      </w:pPr>
      <w:r w:rsidRPr="5250B2E6" w:rsidR="5250B2E6">
        <w:rPr>
          <w:rFonts w:ascii="Calibri" w:hAnsi="Calibri" w:eastAsia="Calibri" w:cs="Calibri"/>
          <w:noProof w:val="0"/>
          <w:sz w:val="24"/>
          <w:szCs w:val="24"/>
          <w:lang w:val="pt-BR"/>
        </w:rPr>
        <w:t>e) originalidade, pela concisão da linguagem.</w:t>
      </w:r>
    </w:p>
    <w:p w:rsidR="5250B2E6" w:rsidP="5250B2E6" w:rsidRDefault="5250B2E6" w14:paraId="74340504" w14:textId="13F43F3E">
      <w:pPr>
        <w:jc w:val="both"/>
        <w:rPr>
          <w:rFonts w:ascii="Calibri" w:hAnsi="Calibri" w:eastAsia="Calibri" w:cs="Calibri"/>
          <w:b w:val="0"/>
          <w:bCs w:val="0"/>
          <w:noProof w:val="0"/>
          <w:sz w:val="24"/>
          <w:szCs w:val="24"/>
          <w:lang w:val="pt-BR"/>
        </w:rPr>
      </w:pPr>
    </w:p>
    <w:p w:rsidR="5250B2E6" w:rsidP="5250B2E6" w:rsidRDefault="5250B2E6" w14:paraId="3668E971" w14:textId="5C4B3CAE">
      <w:pPr>
        <w:jc w:val="both"/>
        <w:rPr>
          <w:rFonts w:ascii="Calibri" w:hAnsi="Calibri" w:eastAsia="Calibri" w:cs="Calibri"/>
          <w:b w:val="0"/>
          <w:bCs w:val="0"/>
          <w:noProof w:val="0"/>
          <w:sz w:val="24"/>
          <w:szCs w:val="24"/>
          <w:lang w:val="pt-BR"/>
        </w:rPr>
      </w:pPr>
      <w:r w:rsidRPr="5250B2E6" w:rsidR="5250B2E6">
        <w:rPr>
          <w:rFonts w:ascii="Calibri" w:hAnsi="Calibri" w:eastAsia="Calibri" w:cs="Calibri"/>
          <w:b w:val="0"/>
          <w:bCs w:val="0"/>
          <w:noProof w:val="0"/>
          <w:sz w:val="24"/>
          <w:szCs w:val="24"/>
          <w:lang w:val="pt-BR"/>
        </w:rPr>
        <w:t>3 - Questão 115 - Enem 2012 (Variações linguísticas no Enem)</w:t>
      </w:r>
    </w:p>
    <w:p w:rsidR="5250B2E6" w:rsidP="5250B2E6" w:rsidRDefault="5250B2E6" w14:paraId="4996566A" w14:textId="4420C59F">
      <w:pPr>
        <w:jc w:val="both"/>
      </w:pPr>
      <w:r w:rsidRPr="5250B2E6" w:rsidR="5250B2E6">
        <w:rPr>
          <w:rFonts w:ascii="Calibri" w:hAnsi="Calibri" w:eastAsia="Calibri" w:cs="Calibri"/>
          <w:b w:val="1"/>
          <w:bCs w:val="1"/>
          <w:noProof w:val="0"/>
          <w:sz w:val="24"/>
          <w:szCs w:val="24"/>
          <w:lang w:val="pt-BR"/>
        </w:rPr>
        <w:t>Texto I</w:t>
      </w:r>
    </w:p>
    <w:p w:rsidR="5250B2E6" w:rsidP="5250B2E6" w:rsidRDefault="5250B2E6" w14:paraId="239AB6FC" w14:textId="2E5A3957">
      <w:pPr>
        <w:jc w:val="both"/>
      </w:pPr>
      <w:r w:rsidRPr="5250B2E6" w:rsidR="5250B2E6">
        <w:rPr>
          <w:rFonts w:ascii="Calibri" w:hAnsi="Calibri" w:eastAsia="Calibri" w:cs="Calibri"/>
          <w:b w:val="1"/>
          <w:bCs w:val="1"/>
          <w:noProof w:val="0"/>
          <w:sz w:val="24"/>
          <w:szCs w:val="24"/>
          <w:lang w:val="pt-BR"/>
        </w:rPr>
        <w:t>Antigamente</w:t>
      </w:r>
    </w:p>
    <w:p w:rsidR="5250B2E6" w:rsidP="5250B2E6" w:rsidRDefault="5250B2E6" w14:paraId="65A58E73" w14:textId="40ED6AF7">
      <w:pPr>
        <w:jc w:val="both"/>
      </w:pPr>
      <w:r w:rsidRPr="5250B2E6" w:rsidR="5250B2E6">
        <w:rPr>
          <w:rFonts w:ascii="Calibri" w:hAnsi="Calibri" w:eastAsia="Calibri" w:cs="Calibri"/>
          <w:noProof w:val="0"/>
          <w:sz w:val="24"/>
          <w:szCs w:val="24"/>
          <w:lang w:val="pt-BR"/>
        </w:rPr>
        <w:t>Antigamente, os pirralhos dobravam a língua diante dos pais e se um se esquecia de arear os dentes antes de cair nos braços de Morfeu, era capaz de entrar no couro. Não devia também se esquecer de lavar os pés, sem tugir nem mugir. Nada de bater na cacunda do padrinho, nem de debicar os mais velhos, pois levava tunda. Ainda cedinho, aguava as plantas, ia ao corte e logo voltava aos penates. Não ficava mangando na rua, nem escapulia do mestre, mesmo que não entendesse patavina da instrução moral e cívica. O verdadeiro smart calçava botina de botões para comparecer todo liró ao copo d’água, se bem que no convescote apenas lambiscasse, para evitar flatos. Os bilontras é que eram um precipício, jogando com pau de dois bicos, pelo que carecia muita cautela e caldo de galinha. O melhor era pôr as barbas de molho diante de um treteiro de topete, depois de fintar e engambelar os coiós, e antes que se pusesse tudo em pratos limpos, ele abria o arco.</w:t>
      </w:r>
    </w:p>
    <w:p w:rsidR="5250B2E6" w:rsidP="5250B2E6" w:rsidRDefault="5250B2E6" w14:paraId="725F0753" w14:textId="19DE82A3">
      <w:pPr>
        <w:jc w:val="right"/>
      </w:pPr>
      <w:r w:rsidRPr="5250B2E6" w:rsidR="5250B2E6">
        <w:rPr>
          <w:rFonts w:ascii="Calibri" w:hAnsi="Calibri" w:eastAsia="Calibri" w:cs="Calibri"/>
          <w:b w:val="1"/>
          <w:bCs w:val="1"/>
          <w:noProof w:val="0"/>
          <w:sz w:val="24"/>
          <w:szCs w:val="24"/>
          <w:lang w:val="pt-BR"/>
        </w:rPr>
        <w:t xml:space="preserve">ANDRADE, C. D. </w:t>
      </w:r>
      <w:r w:rsidRPr="5250B2E6" w:rsidR="5250B2E6">
        <w:rPr>
          <w:rFonts w:ascii="Calibri" w:hAnsi="Calibri" w:eastAsia="Calibri" w:cs="Calibri"/>
          <w:b w:val="1"/>
          <w:bCs w:val="1"/>
          <w:i w:val="1"/>
          <w:iCs w:val="1"/>
          <w:noProof w:val="0"/>
          <w:sz w:val="24"/>
          <w:szCs w:val="24"/>
          <w:lang w:val="pt-BR"/>
        </w:rPr>
        <w:t>Poesia e prosa</w:t>
      </w:r>
      <w:r w:rsidRPr="5250B2E6" w:rsidR="5250B2E6">
        <w:rPr>
          <w:rFonts w:ascii="Calibri" w:hAnsi="Calibri" w:eastAsia="Calibri" w:cs="Calibri"/>
          <w:b w:val="1"/>
          <w:bCs w:val="1"/>
          <w:noProof w:val="0"/>
          <w:sz w:val="24"/>
          <w:szCs w:val="24"/>
          <w:lang w:val="pt-BR"/>
        </w:rPr>
        <w:t>. Rio de Janeiro: Nova Aguilar, 1983 (fragmento).</w:t>
      </w:r>
    </w:p>
    <w:p w:rsidR="5250B2E6" w:rsidP="5250B2E6" w:rsidRDefault="5250B2E6" w14:paraId="75F73E48" w14:textId="15A0ABF2">
      <w:pPr>
        <w:jc w:val="both"/>
        <w:rPr>
          <w:rFonts w:ascii="Calibri" w:hAnsi="Calibri" w:eastAsia="Calibri" w:cs="Calibri"/>
          <w:b w:val="1"/>
          <w:bCs w:val="1"/>
          <w:noProof w:val="0"/>
          <w:sz w:val="24"/>
          <w:szCs w:val="24"/>
          <w:lang w:val="pt-BR"/>
        </w:rPr>
      </w:pPr>
    </w:p>
    <w:p w:rsidR="5250B2E6" w:rsidP="5250B2E6" w:rsidRDefault="5250B2E6" w14:paraId="2E5D0A3D" w14:textId="7F87E0DB">
      <w:pPr>
        <w:jc w:val="both"/>
        <w:rPr>
          <w:rFonts w:ascii="Calibri" w:hAnsi="Calibri" w:eastAsia="Calibri" w:cs="Calibri"/>
          <w:b w:val="1"/>
          <w:bCs w:val="1"/>
          <w:noProof w:val="0"/>
          <w:sz w:val="24"/>
          <w:szCs w:val="24"/>
          <w:lang w:val="pt-BR"/>
        </w:rPr>
      </w:pPr>
    </w:p>
    <w:p w:rsidR="5250B2E6" w:rsidP="5250B2E6" w:rsidRDefault="5250B2E6" w14:paraId="0C9646A2" w14:textId="4864888D">
      <w:pPr>
        <w:jc w:val="both"/>
        <w:rPr>
          <w:rFonts w:ascii="Calibri" w:hAnsi="Calibri" w:eastAsia="Calibri" w:cs="Calibri"/>
          <w:b w:val="1"/>
          <w:bCs w:val="1"/>
          <w:noProof w:val="0"/>
          <w:sz w:val="24"/>
          <w:szCs w:val="24"/>
          <w:lang w:val="pt-BR"/>
        </w:rPr>
      </w:pPr>
    </w:p>
    <w:p w:rsidR="5250B2E6" w:rsidP="5250B2E6" w:rsidRDefault="5250B2E6" w14:paraId="590FEB52" w14:textId="2F53D877">
      <w:pPr>
        <w:jc w:val="both"/>
        <w:rPr>
          <w:rFonts w:ascii="Calibri" w:hAnsi="Calibri" w:eastAsia="Calibri" w:cs="Calibri"/>
          <w:b w:val="1"/>
          <w:bCs w:val="1"/>
          <w:noProof w:val="0"/>
          <w:sz w:val="24"/>
          <w:szCs w:val="24"/>
          <w:lang w:val="pt-BR"/>
        </w:rPr>
      </w:pPr>
    </w:p>
    <w:p w:rsidR="5250B2E6" w:rsidP="5250B2E6" w:rsidRDefault="5250B2E6" w14:paraId="731AF7FD" w14:textId="7ECEE779">
      <w:pPr>
        <w:jc w:val="both"/>
        <w:rPr>
          <w:rFonts w:ascii="Calibri" w:hAnsi="Calibri" w:eastAsia="Calibri" w:cs="Calibri"/>
          <w:b w:val="1"/>
          <w:bCs w:val="1"/>
          <w:noProof w:val="0"/>
          <w:sz w:val="24"/>
          <w:szCs w:val="24"/>
          <w:lang w:val="pt-BR"/>
        </w:rPr>
      </w:pPr>
    </w:p>
    <w:p w:rsidR="5250B2E6" w:rsidP="5250B2E6" w:rsidRDefault="5250B2E6" w14:paraId="7FEDAEC3" w14:textId="3234BB93">
      <w:pPr>
        <w:jc w:val="both"/>
        <w:rPr>
          <w:rFonts w:ascii="Calibri" w:hAnsi="Calibri" w:eastAsia="Calibri" w:cs="Calibri"/>
          <w:b w:val="1"/>
          <w:bCs w:val="1"/>
          <w:noProof w:val="0"/>
          <w:sz w:val="24"/>
          <w:szCs w:val="24"/>
          <w:lang w:val="pt-BR"/>
        </w:rPr>
      </w:pPr>
    </w:p>
    <w:p w:rsidR="5250B2E6" w:rsidP="5250B2E6" w:rsidRDefault="5250B2E6" w14:paraId="645F6BF5" w14:textId="0874C506">
      <w:pPr>
        <w:jc w:val="both"/>
        <w:rPr>
          <w:rFonts w:ascii="Calibri" w:hAnsi="Calibri" w:eastAsia="Calibri" w:cs="Calibri"/>
          <w:b w:val="1"/>
          <w:bCs w:val="1"/>
          <w:noProof w:val="0"/>
          <w:sz w:val="24"/>
          <w:szCs w:val="24"/>
          <w:lang w:val="pt-BR"/>
        </w:rPr>
      </w:pPr>
    </w:p>
    <w:p w:rsidR="5250B2E6" w:rsidP="5250B2E6" w:rsidRDefault="5250B2E6" w14:paraId="70D2F662" w14:textId="385B43BC">
      <w:pPr>
        <w:jc w:val="both"/>
        <w:rPr>
          <w:rFonts w:ascii="Calibri" w:hAnsi="Calibri" w:eastAsia="Calibri" w:cs="Calibri"/>
          <w:b w:val="1"/>
          <w:bCs w:val="1"/>
          <w:noProof w:val="0"/>
          <w:sz w:val="24"/>
          <w:szCs w:val="24"/>
          <w:lang w:val="pt-BR"/>
        </w:rPr>
      </w:pPr>
    </w:p>
    <w:p w:rsidR="5250B2E6" w:rsidP="5250B2E6" w:rsidRDefault="5250B2E6" w14:paraId="32F62470" w14:textId="2951FFEF">
      <w:pPr>
        <w:jc w:val="both"/>
      </w:pPr>
      <w:r w:rsidRPr="5250B2E6" w:rsidR="5250B2E6">
        <w:rPr>
          <w:rFonts w:ascii="Calibri" w:hAnsi="Calibri" w:eastAsia="Calibri" w:cs="Calibri"/>
          <w:b w:val="1"/>
          <w:bCs w:val="1"/>
          <w:noProof w:val="0"/>
          <w:sz w:val="24"/>
          <w:szCs w:val="24"/>
          <w:lang w:val="pt-BR"/>
        </w:rPr>
        <w:t>Texto II</w:t>
      </w:r>
    </w:p>
    <w:tbl>
      <w:tblPr>
        <w:tblStyle w:val="TableGrid"/>
        <w:tblW w:w="0" w:type="auto"/>
        <w:tblLayout w:type="fixed"/>
        <w:tblLook w:val="06A0" w:firstRow="1" w:lastRow="0" w:firstColumn="1" w:lastColumn="0" w:noHBand="1" w:noVBand="1"/>
      </w:tblPr>
      <w:tblGrid>
        <w:gridCol w:w="4513"/>
        <w:gridCol w:w="4513"/>
      </w:tblGrid>
      <w:tr w:rsidR="5250B2E6" w:rsidTr="5250B2E6" w14:paraId="0F72B2CE">
        <w:tc>
          <w:tcPr>
            <w:tcW w:w="4513" w:type="dxa"/>
            <w:tcMar/>
          </w:tcPr>
          <w:p w:rsidR="5250B2E6" w:rsidP="5250B2E6" w:rsidRDefault="5250B2E6" w14:paraId="6FD58783" w14:textId="727B84A3">
            <w:pPr>
              <w:jc w:val="center"/>
            </w:pPr>
            <w:r w:rsidRPr="5250B2E6" w:rsidR="5250B2E6">
              <w:rPr>
                <w:b w:val="1"/>
                <w:bCs w:val="1"/>
              </w:rPr>
              <w:t>Expressão</w:t>
            </w:r>
          </w:p>
        </w:tc>
        <w:tc>
          <w:tcPr>
            <w:tcW w:w="4513" w:type="dxa"/>
            <w:tcMar/>
          </w:tcPr>
          <w:p w:rsidR="5250B2E6" w:rsidP="5250B2E6" w:rsidRDefault="5250B2E6" w14:paraId="1DB4A3A6" w14:textId="449C5CB1">
            <w:pPr>
              <w:jc w:val="center"/>
            </w:pPr>
            <w:r w:rsidRPr="5250B2E6" w:rsidR="5250B2E6">
              <w:rPr>
                <w:b w:val="1"/>
                <w:bCs w:val="1"/>
              </w:rPr>
              <w:t>Significado</w:t>
            </w:r>
          </w:p>
        </w:tc>
      </w:tr>
      <w:tr w:rsidR="5250B2E6" w:rsidTr="5250B2E6" w14:paraId="0F42EDBF">
        <w:tc>
          <w:tcPr>
            <w:tcW w:w="4513" w:type="dxa"/>
            <w:tcMar/>
          </w:tcPr>
          <w:p w:rsidR="5250B2E6" w:rsidP="5250B2E6" w:rsidRDefault="5250B2E6" w14:paraId="48643D23" w14:textId="4FBFADAC">
            <w:pPr>
              <w:jc w:val="both"/>
            </w:pPr>
            <w:r w:rsidR="5250B2E6">
              <w:rPr/>
              <w:t>Cair nos braços de Morfeu</w:t>
            </w:r>
          </w:p>
        </w:tc>
        <w:tc>
          <w:tcPr>
            <w:tcW w:w="4513" w:type="dxa"/>
            <w:tcMar/>
          </w:tcPr>
          <w:p w:rsidR="5250B2E6" w:rsidP="5250B2E6" w:rsidRDefault="5250B2E6" w14:paraId="4FB84711" w14:textId="41CC0004">
            <w:pPr>
              <w:jc w:val="both"/>
            </w:pPr>
            <w:r w:rsidR="5250B2E6">
              <w:rPr/>
              <w:t>Dormir</w:t>
            </w:r>
          </w:p>
        </w:tc>
      </w:tr>
      <w:tr w:rsidR="5250B2E6" w:rsidTr="5250B2E6" w14:paraId="19F1FEE7">
        <w:tc>
          <w:tcPr>
            <w:tcW w:w="4513" w:type="dxa"/>
            <w:tcMar/>
          </w:tcPr>
          <w:p w:rsidR="5250B2E6" w:rsidP="5250B2E6" w:rsidRDefault="5250B2E6" w14:paraId="1C4D5CE1" w14:textId="6F656880">
            <w:pPr>
              <w:jc w:val="both"/>
            </w:pPr>
            <w:r w:rsidR="5250B2E6">
              <w:rPr/>
              <w:t>Debicar</w:t>
            </w:r>
          </w:p>
        </w:tc>
        <w:tc>
          <w:tcPr>
            <w:tcW w:w="4513" w:type="dxa"/>
            <w:tcMar/>
          </w:tcPr>
          <w:p w:rsidR="5250B2E6" w:rsidP="5250B2E6" w:rsidRDefault="5250B2E6" w14:paraId="4789FD0F" w14:textId="75815F08">
            <w:pPr>
              <w:jc w:val="both"/>
            </w:pPr>
            <w:r w:rsidR="5250B2E6">
              <w:rPr/>
              <w:t>Zombar, ridicularizar</w:t>
            </w:r>
          </w:p>
        </w:tc>
      </w:tr>
      <w:tr w:rsidR="5250B2E6" w:rsidTr="5250B2E6" w14:paraId="6753FAB5">
        <w:tc>
          <w:tcPr>
            <w:tcW w:w="4513" w:type="dxa"/>
            <w:tcMar/>
          </w:tcPr>
          <w:p w:rsidR="5250B2E6" w:rsidP="5250B2E6" w:rsidRDefault="5250B2E6" w14:paraId="573753B0" w14:textId="26846447">
            <w:pPr>
              <w:jc w:val="both"/>
            </w:pPr>
            <w:r w:rsidR="5250B2E6">
              <w:rPr/>
              <w:t>Tunda</w:t>
            </w:r>
          </w:p>
        </w:tc>
        <w:tc>
          <w:tcPr>
            <w:tcW w:w="4513" w:type="dxa"/>
            <w:tcMar/>
          </w:tcPr>
          <w:p w:rsidR="5250B2E6" w:rsidP="5250B2E6" w:rsidRDefault="5250B2E6" w14:paraId="2EA32E0E" w14:textId="29084AFC">
            <w:pPr>
              <w:jc w:val="both"/>
            </w:pPr>
            <w:r w:rsidR="5250B2E6">
              <w:rPr/>
              <w:t>Surra</w:t>
            </w:r>
          </w:p>
        </w:tc>
      </w:tr>
      <w:tr w:rsidR="5250B2E6" w:rsidTr="5250B2E6" w14:paraId="4981454D">
        <w:tc>
          <w:tcPr>
            <w:tcW w:w="4513" w:type="dxa"/>
            <w:tcMar/>
          </w:tcPr>
          <w:p w:rsidR="5250B2E6" w:rsidP="5250B2E6" w:rsidRDefault="5250B2E6" w14:paraId="16AFBBA8" w14:textId="5BFA52EA">
            <w:pPr>
              <w:jc w:val="both"/>
            </w:pPr>
            <w:r w:rsidR="5250B2E6">
              <w:rPr/>
              <w:t>Mangar</w:t>
            </w:r>
          </w:p>
        </w:tc>
        <w:tc>
          <w:tcPr>
            <w:tcW w:w="4513" w:type="dxa"/>
            <w:tcMar/>
          </w:tcPr>
          <w:p w:rsidR="5250B2E6" w:rsidP="5250B2E6" w:rsidRDefault="5250B2E6" w14:paraId="114B7BB2" w14:textId="4975822A">
            <w:pPr>
              <w:jc w:val="both"/>
            </w:pPr>
            <w:r w:rsidR="5250B2E6">
              <w:rPr/>
              <w:t>Escarnecer, caçoar</w:t>
            </w:r>
          </w:p>
        </w:tc>
      </w:tr>
      <w:tr w:rsidR="5250B2E6" w:rsidTr="5250B2E6" w14:paraId="3FC29120">
        <w:tc>
          <w:tcPr>
            <w:tcW w:w="4513" w:type="dxa"/>
            <w:tcMar/>
          </w:tcPr>
          <w:p w:rsidR="5250B2E6" w:rsidP="5250B2E6" w:rsidRDefault="5250B2E6" w14:paraId="4FFAD79A" w14:textId="0DFE32DF">
            <w:pPr>
              <w:jc w:val="both"/>
            </w:pPr>
            <w:r w:rsidR="5250B2E6">
              <w:rPr/>
              <w:t>Tugir</w:t>
            </w:r>
          </w:p>
        </w:tc>
        <w:tc>
          <w:tcPr>
            <w:tcW w:w="4513" w:type="dxa"/>
            <w:tcMar/>
          </w:tcPr>
          <w:p w:rsidR="5250B2E6" w:rsidP="5250B2E6" w:rsidRDefault="5250B2E6" w14:paraId="2AFB17A2" w14:textId="0A34CFCA">
            <w:pPr>
              <w:jc w:val="both"/>
            </w:pPr>
            <w:r w:rsidR="5250B2E6">
              <w:rPr/>
              <w:t>Murmurar</w:t>
            </w:r>
          </w:p>
        </w:tc>
      </w:tr>
      <w:tr w:rsidR="5250B2E6" w:rsidTr="5250B2E6" w14:paraId="4D6051DF">
        <w:tc>
          <w:tcPr>
            <w:tcW w:w="4513" w:type="dxa"/>
            <w:tcMar/>
          </w:tcPr>
          <w:p w:rsidR="5250B2E6" w:rsidP="5250B2E6" w:rsidRDefault="5250B2E6" w14:paraId="5CBA0068" w14:textId="56772FB3">
            <w:pPr>
              <w:jc w:val="both"/>
            </w:pPr>
            <w:r w:rsidR="5250B2E6">
              <w:rPr/>
              <w:t>Liró</w:t>
            </w:r>
          </w:p>
        </w:tc>
        <w:tc>
          <w:tcPr>
            <w:tcW w:w="4513" w:type="dxa"/>
            <w:tcMar/>
          </w:tcPr>
          <w:p w:rsidR="5250B2E6" w:rsidP="5250B2E6" w:rsidRDefault="5250B2E6" w14:paraId="49384025" w14:textId="17AB7F93">
            <w:pPr>
              <w:jc w:val="both"/>
            </w:pPr>
            <w:r w:rsidR="5250B2E6">
              <w:rPr/>
              <w:t>Bem-vestido</w:t>
            </w:r>
          </w:p>
        </w:tc>
      </w:tr>
      <w:tr w:rsidR="5250B2E6" w:rsidTr="5250B2E6" w14:paraId="5CD354E9">
        <w:tc>
          <w:tcPr>
            <w:tcW w:w="4513" w:type="dxa"/>
            <w:tcMar/>
          </w:tcPr>
          <w:p w:rsidR="5250B2E6" w:rsidP="5250B2E6" w:rsidRDefault="5250B2E6" w14:paraId="2FF28E69" w14:textId="0A50B922">
            <w:pPr>
              <w:jc w:val="both"/>
            </w:pPr>
            <w:r w:rsidR="5250B2E6">
              <w:rPr/>
              <w:t>Copo d'água</w:t>
            </w:r>
          </w:p>
        </w:tc>
        <w:tc>
          <w:tcPr>
            <w:tcW w:w="4513" w:type="dxa"/>
            <w:tcMar/>
          </w:tcPr>
          <w:p w:rsidR="5250B2E6" w:rsidP="5250B2E6" w:rsidRDefault="5250B2E6" w14:paraId="01056AD7" w14:textId="7CC8A1D9">
            <w:pPr>
              <w:jc w:val="both"/>
            </w:pPr>
            <w:r w:rsidR="5250B2E6">
              <w:rPr/>
              <w:t>Lanche oferecido pelos amigos</w:t>
            </w:r>
          </w:p>
        </w:tc>
      </w:tr>
      <w:tr w:rsidR="5250B2E6" w:rsidTr="5250B2E6" w14:paraId="22329FE9">
        <w:tc>
          <w:tcPr>
            <w:tcW w:w="4513" w:type="dxa"/>
            <w:tcMar/>
          </w:tcPr>
          <w:p w:rsidR="5250B2E6" w:rsidP="5250B2E6" w:rsidRDefault="5250B2E6" w14:paraId="69E0D1A1" w14:textId="5A689184">
            <w:pPr>
              <w:jc w:val="both"/>
            </w:pPr>
            <w:r w:rsidR="5250B2E6">
              <w:rPr/>
              <w:t>Convescote</w:t>
            </w:r>
          </w:p>
        </w:tc>
        <w:tc>
          <w:tcPr>
            <w:tcW w:w="4513" w:type="dxa"/>
            <w:tcMar/>
          </w:tcPr>
          <w:p w:rsidR="5250B2E6" w:rsidP="5250B2E6" w:rsidRDefault="5250B2E6" w14:paraId="0D368205" w14:textId="0E3CCC4F">
            <w:pPr>
              <w:jc w:val="both"/>
            </w:pPr>
            <w:r w:rsidR="5250B2E6">
              <w:rPr/>
              <w:t>Piquenique</w:t>
            </w:r>
          </w:p>
        </w:tc>
      </w:tr>
      <w:tr w:rsidR="5250B2E6" w:rsidTr="5250B2E6" w14:paraId="5020CAB3">
        <w:tc>
          <w:tcPr>
            <w:tcW w:w="4513" w:type="dxa"/>
            <w:tcMar/>
          </w:tcPr>
          <w:p w:rsidR="5250B2E6" w:rsidP="5250B2E6" w:rsidRDefault="5250B2E6" w14:paraId="4C0BA696" w14:textId="61E4A068">
            <w:pPr>
              <w:jc w:val="both"/>
            </w:pPr>
            <w:r w:rsidR="5250B2E6">
              <w:rPr/>
              <w:t>Treteiro de topete</w:t>
            </w:r>
          </w:p>
        </w:tc>
        <w:tc>
          <w:tcPr>
            <w:tcW w:w="4513" w:type="dxa"/>
            <w:tcMar/>
          </w:tcPr>
          <w:p w:rsidR="5250B2E6" w:rsidP="5250B2E6" w:rsidRDefault="5250B2E6" w14:paraId="27BD96D7" w14:textId="077B4A31">
            <w:pPr>
              <w:jc w:val="both"/>
            </w:pPr>
            <w:r w:rsidR="5250B2E6">
              <w:rPr/>
              <w:t>Tratante atrevido</w:t>
            </w:r>
          </w:p>
        </w:tc>
      </w:tr>
      <w:tr w:rsidR="5250B2E6" w:rsidTr="5250B2E6" w14:paraId="1AE001F1">
        <w:tc>
          <w:tcPr>
            <w:tcW w:w="4513" w:type="dxa"/>
            <w:tcMar/>
          </w:tcPr>
          <w:p w:rsidR="5250B2E6" w:rsidP="5250B2E6" w:rsidRDefault="5250B2E6" w14:paraId="7F5B376D" w14:textId="2BF68965">
            <w:pPr>
              <w:jc w:val="both"/>
            </w:pPr>
            <w:r w:rsidR="5250B2E6">
              <w:rPr/>
              <w:t>Abrir o arco</w:t>
            </w:r>
          </w:p>
        </w:tc>
        <w:tc>
          <w:tcPr>
            <w:tcW w:w="4513" w:type="dxa"/>
            <w:tcMar/>
          </w:tcPr>
          <w:p w:rsidR="5250B2E6" w:rsidP="5250B2E6" w:rsidRDefault="5250B2E6" w14:paraId="1F0A00ED" w14:textId="4A069A1C">
            <w:pPr>
              <w:jc w:val="both"/>
            </w:pPr>
            <w:r w:rsidR="5250B2E6">
              <w:rPr/>
              <w:t>Fugir</w:t>
            </w:r>
          </w:p>
        </w:tc>
      </w:tr>
      <w:tr w:rsidR="5250B2E6" w:rsidTr="5250B2E6" w14:paraId="3AA34C46">
        <w:tc>
          <w:tcPr>
            <w:tcW w:w="4513" w:type="dxa"/>
            <w:tcMar/>
          </w:tcPr>
          <w:p w:rsidR="5250B2E6" w:rsidP="5250B2E6" w:rsidRDefault="5250B2E6" w14:paraId="656DEBFE" w14:textId="1714CD42">
            <w:pPr>
              <w:jc w:val="both"/>
            </w:pPr>
            <w:r w:rsidR="5250B2E6">
              <w:rPr/>
              <w:t>Bilontra</w:t>
            </w:r>
          </w:p>
        </w:tc>
        <w:tc>
          <w:tcPr>
            <w:tcW w:w="4513" w:type="dxa"/>
            <w:tcMar/>
          </w:tcPr>
          <w:p w:rsidR="5250B2E6" w:rsidP="5250B2E6" w:rsidRDefault="5250B2E6" w14:paraId="3F640D62" w14:textId="1E46D26E">
            <w:pPr>
              <w:jc w:val="both"/>
            </w:pPr>
            <w:r w:rsidR="5250B2E6">
              <w:rPr/>
              <w:t>Velhaco</w:t>
            </w:r>
          </w:p>
        </w:tc>
      </w:tr>
    </w:tbl>
    <w:p w:rsidR="5250B2E6" w:rsidP="5250B2E6" w:rsidRDefault="5250B2E6" w14:paraId="11B8D2BF" w14:textId="29760B0F">
      <w:pPr>
        <w:jc w:val="right"/>
      </w:pPr>
      <w:r w:rsidRPr="5250B2E6" w:rsidR="5250B2E6">
        <w:rPr>
          <w:rFonts w:ascii="Calibri" w:hAnsi="Calibri" w:eastAsia="Calibri" w:cs="Calibri"/>
          <w:b w:val="1"/>
          <w:bCs w:val="1"/>
          <w:noProof w:val="0"/>
          <w:sz w:val="24"/>
          <w:szCs w:val="24"/>
          <w:lang w:val="pt-BR"/>
        </w:rPr>
        <w:t>FIORIN, J. L. As línguas mudam. In: Revista Língua Portuguesa, n. 24, out. 2007 (adaptado).</w:t>
      </w:r>
    </w:p>
    <w:p w:rsidR="5250B2E6" w:rsidP="5250B2E6" w:rsidRDefault="5250B2E6" w14:paraId="5A9B31F5" w14:textId="71F0FC1B">
      <w:pPr>
        <w:jc w:val="both"/>
      </w:pPr>
      <w:r w:rsidRPr="5250B2E6" w:rsidR="5250B2E6">
        <w:rPr>
          <w:rFonts w:ascii="Calibri" w:hAnsi="Calibri" w:eastAsia="Calibri" w:cs="Calibri"/>
          <w:noProof w:val="0"/>
          <w:sz w:val="24"/>
          <w:szCs w:val="24"/>
          <w:lang w:val="pt-BR"/>
        </w:rPr>
        <w:t>Na leitura do fragmento do texto Antigamente constata-se, pelo emprego de palavras obsoletas, que itens lexicais outrora produtivos não mais o são no português brasileiro atual. Esse fenômeno revela que</w:t>
      </w:r>
    </w:p>
    <w:p w:rsidR="5250B2E6" w:rsidP="5250B2E6" w:rsidRDefault="5250B2E6" w14:paraId="70BF6027" w14:textId="6BD37877">
      <w:pPr>
        <w:jc w:val="both"/>
      </w:pPr>
      <w:r w:rsidRPr="5250B2E6" w:rsidR="5250B2E6">
        <w:rPr>
          <w:rFonts w:ascii="Calibri" w:hAnsi="Calibri" w:eastAsia="Calibri" w:cs="Calibri"/>
          <w:noProof w:val="0"/>
          <w:sz w:val="24"/>
          <w:szCs w:val="24"/>
          <w:lang w:val="pt-BR"/>
        </w:rPr>
        <w:t>a) a língua portuguesa de antigamente carecia de termos para se referir a fatos e coisas do cotidiano.</w:t>
      </w:r>
    </w:p>
    <w:p w:rsidR="5250B2E6" w:rsidP="5250B2E6" w:rsidRDefault="5250B2E6" w14:paraId="0678D396" w14:textId="54A3B440">
      <w:pPr>
        <w:jc w:val="both"/>
      </w:pPr>
      <w:r w:rsidRPr="5250B2E6" w:rsidR="5250B2E6">
        <w:rPr>
          <w:rFonts w:ascii="Calibri" w:hAnsi="Calibri" w:eastAsia="Calibri" w:cs="Calibri"/>
          <w:noProof w:val="0"/>
          <w:sz w:val="24"/>
          <w:szCs w:val="24"/>
          <w:lang w:val="pt-BR"/>
        </w:rPr>
        <w:t>b) o português brasileiro se constitui evitando a ampliação do léxico proveniente do português europeu.</w:t>
      </w:r>
    </w:p>
    <w:p w:rsidR="5250B2E6" w:rsidP="5250B2E6" w:rsidRDefault="5250B2E6" w14:paraId="0C3554A1" w14:textId="36BFDDC6">
      <w:pPr>
        <w:jc w:val="both"/>
      </w:pPr>
      <w:r w:rsidRPr="5250B2E6" w:rsidR="5250B2E6">
        <w:rPr>
          <w:rFonts w:ascii="Calibri" w:hAnsi="Calibri" w:eastAsia="Calibri" w:cs="Calibri"/>
          <w:noProof w:val="0"/>
          <w:sz w:val="24"/>
          <w:szCs w:val="24"/>
          <w:lang w:val="pt-BR"/>
        </w:rPr>
        <w:t>c) a heterogeneidade do português leva a uma estabilidade do seu léxico no eixo temporal.</w:t>
      </w:r>
    </w:p>
    <w:p w:rsidR="5250B2E6" w:rsidP="5250B2E6" w:rsidRDefault="5250B2E6" w14:paraId="0CFC559C" w14:textId="2BEC538B">
      <w:pPr>
        <w:jc w:val="both"/>
      </w:pPr>
      <w:r w:rsidRPr="5250B2E6" w:rsidR="5250B2E6">
        <w:rPr>
          <w:rFonts w:ascii="Calibri" w:hAnsi="Calibri" w:eastAsia="Calibri" w:cs="Calibri"/>
          <w:noProof w:val="0"/>
          <w:sz w:val="24"/>
          <w:szCs w:val="24"/>
          <w:lang w:val="pt-BR"/>
        </w:rPr>
        <w:t>d) o português brasileiro apoia-se no léxico inglês para ser reconhecido como língua independente.</w:t>
      </w:r>
    </w:p>
    <w:p w:rsidR="5250B2E6" w:rsidP="5250B2E6" w:rsidRDefault="5250B2E6" w14:paraId="0FBDB3CB" w14:textId="03B4D30A">
      <w:pPr>
        <w:jc w:val="both"/>
      </w:pPr>
      <w:r w:rsidRPr="5250B2E6" w:rsidR="5250B2E6">
        <w:rPr>
          <w:rFonts w:ascii="Calibri" w:hAnsi="Calibri" w:eastAsia="Calibri" w:cs="Calibri"/>
          <w:noProof w:val="0"/>
          <w:sz w:val="24"/>
          <w:szCs w:val="24"/>
          <w:lang w:val="pt-BR"/>
        </w:rPr>
        <w:t>e) o léxico do português representa uma realidade linguística variável e diversificada.</w:t>
      </w:r>
    </w:p>
    <w:p w:rsidR="5250B2E6" w:rsidP="5250B2E6" w:rsidRDefault="5250B2E6" w14:paraId="71C8B6B2" w14:textId="336B8ECE">
      <w:pPr>
        <w:pStyle w:val="Normal"/>
        <w:jc w:val="both"/>
        <w:rPr>
          <w:rFonts w:ascii="Calibri" w:hAnsi="Calibri" w:eastAsia="Calibri" w:cs="Calibri"/>
          <w:b w:val="0"/>
          <w:bCs w:val="0"/>
          <w:noProof w:val="0"/>
          <w:sz w:val="24"/>
          <w:szCs w:val="24"/>
          <w:lang w:val="pt-BR"/>
        </w:rPr>
      </w:pPr>
    </w:p>
    <w:p w:rsidR="5250B2E6" w:rsidP="5250B2E6" w:rsidRDefault="5250B2E6" w14:paraId="7C8E234F" w14:textId="535F9B1A">
      <w:pPr>
        <w:pStyle w:val="Normal"/>
        <w:jc w:val="both"/>
        <w:rPr>
          <w:rFonts w:ascii="Calibri" w:hAnsi="Calibri" w:eastAsia="Calibri" w:cs="Calibri"/>
          <w:b w:val="0"/>
          <w:bCs w:val="0"/>
          <w:noProof w:val="0"/>
          <w:sz w:val="24"/>
          <w:szCs w:val="24"/>
          <w:lang w:val="pt-BR"/>
        </w:rPr>
      </w:pPr>
    </w:p>
    <w:p w:rsidR="5250B2E6" w:rsidP="5250B2E6" w:rsidRDefault="5250B2E6" w14:paraId="324DDB60" w14:textId="56552604">
      <w:pPr>
        <w:pStyle w:val="Normal"/>
        <w:jc w:val="both"/>
        <w:rPr>
          <w:rFonts w:ascii="Calibri" w:hAnsi="Calibri" w:eastAsia="Calibri" w:cs="Calibri"/>
          <w:b w:val="0"/>
          <w:bCs w:val="0"/>
          <w:noProof w:val="0"/>
          <w:sz w:val="24"/>
          <w:szCs w:val="24"/>
          <w:lang w:val="pt-BR"/>
        </w:rPr>
      </w:pPr>
      <w:r w:rsidRPr="5250B2E6" w:rsidR="5250B2E6">
        <w:rPr>
          <w:rFonts w:ascii="Calibri" w:hAnsi="Calibri" w:eastAsia="Calibri" w:cs="Calibri"/>
          <w:b w:val="0"/>
          <w:bCs w:val="0"/>
          <w:noProof w:val="0"/>
          <w:sz w:val="24"/>
          <w:szCs w:val="24"/>
          <w:lang w:val="pt-BR"/>
        </w:rPr>
        <w:t xml:space="preserve">4 - Contudo, a divergência está no fato de existirem pessoas que possuem um grau de escolaridade mais elevado e com um poder aquisitivo maior que consideram um determinado modo de falar como o “correto”, não levando em consideração essas variações que ocorrem na língua. Porém, o senso linguístico diz que não há variação superior à outra, e isso acontece pelo “fato de no Brasil o português ser a língua da imensa maioria da população não implica automaticamente que esse português seja um bloco compacto coeso e homogêneo”. </w:t>
      </w:r>
      <w:r w:rsidRPr="5250B2E6" w:rsidR="5250B2E6">
        <w:rPr>
          <w:rFonts w:ascii="Calibri" w:hAnsi="Calibri" w:eastAsia="Calibri" w:cs="Calibri"/>
          <w:b w:val="1"/>
          <w:bCs w:val="1"/>
          <w:noProof w:val="0"/>
          <w:sz w:val="24"/>
          <w:szCs w:val="24"/>
          <w:lang w:val="pt-BR"/>
        </w:rPr>
        <w:t>(BAGNO, 1999, p. 18)</w:t>
      </w:r>
    </w:p>
    <w:p w:rsidR="5250B2E6" w:rsidP="5250B2E6" w:rsidRDefault="5250B2E6" w14:paraId="16416FE7" w14:textId="34AD1003">
      <w:pPr>
        <w:jc w:val="both"/>
        <w:rPr>
          <w:rFonts w:ascii="Calibri" w:hAnsi="Calibri" w:eastAsia="Calibri" w:cs="Calibri"/>
          <w:noProof w:val="0"/>
          <w:sz w:val="24"/>
          <w:szCs w:val="24"/>
          <w:lang w:val="pt-BR"/>
        </w:rPr>
      </w:pPr>
    </w:p>
    <w:p w:rsidR="5250B2E6" w:rsidP="5250B2E6" w:rsidRDefault="5250B2E6" w14:paraId="0924540C" w14:textId="1F863610">
      <w:pPr>
        <w:jc w:val="both"/>
        <w:rPr>
          <w:rFonts w:ascii="Calibri" w:hAnsi="Calibri" w:eastAsia="Calibri" w:cs="Calibri"/>
          <w:noProof w:val="0"/>
          <w:sz w:val="24"/>
          <w:szCs w:val="24"/>
          <w:lang w:val="pt-BR"/>
        </w:rPr>
      </w:pPr>
    </w:p>
    <w:p w:rsidR="5250B2E6" w:rsidP="5250B2E6" w:rsidRDefault="5250B2E6" w14:paraId="09E7B363" w14:textId="07EEB76C">
      <w:pPr>
        <w:jc w:val="both"/>
      </w:pPr>
      <w:r w:rsidRPr="5250B2E6" w:rsidR="5250B2E6">
        <w:rPr>
          <w:rFonts w:ascii="Calibri" w:hAnsi="Calibri" w:eastAsia="Calibri" w:cs="Calibri"/>
          <w:noProof w:val="0"/>
          <w:sz w:val="24"/>
          <w:szCs w:val="24"/>
          <w:lang w:val="pt-BR"/>
        </w:rPr>
        <w:t>Sobre o fragmento do texto de Marcos Bagno, podemos inferir, exceto:</w:t>
      </w:r>
    </w:p>
    <w:p w:rsidR="5250B2E6" w:rsidP="5250B2E6" w:rsidRDefault="5250B2E6" w14:paraId="736FC5B4" w14:textId="4DA3F53E">
      <w:pPr>
        <w:jc w:val="both"/>
      </w:pPr>
      <w:r w:rsidRPr="5250B2E6" w:rsidR="5250B2E6">
        <w:rPr>
          <w:rFonts w:ascii="Calibri" w:hAnsi="Calibri" w:eastAsia="Calibri" w:cs="Calibri"/>
          <w:noProof w:val="0"/>
          <w:sz w:val="24"/>
          <w:szCs w:val="24"/>
          <w:lang w:val="pt-BR"/>
        </w:rPr>
        <w:t>a) A língua deve ser preservada e utilizada como um instrumento de opressão. Quem estudou mais define os padrões linguísticos, analisando assim o que é correto e o que deve ser evitado na língua.</w:t>
      </w:r>
    </w:p>
    <w:p w:rsidR="5250B2E6" w:rsidP="5250B2E6" w:rsidRDefault="5250B2E6" w14:paraId="00A44AC5" w14:textId="1B3C9556">
      <w:pPr>
        <w:jc w:val="both"/>
      </w:pPr>
      <w:r w:rsidRPr="5250B2E6" w:rsidR="5250B2E6">
        <w:rPr>
          <w:rFonts w:ascii="Calibri" w:hAnsi="Calibri" w:eastAsia="Calibri" w:cs="Calibri"/>
          <w:noProof w:val="0"/>
          <w:sz w:val="24"/>
          <w:szCs w:val="24"/>
          <w:lang w:val="pt-BR"/>
        </w:rPr>
        <w:t>b) As variações linguísticas são próprias da língua e estão alicerçadas nas diversas intenções comunicacionais.</w:t>
      </w:r>
    </w:p>
    <w:p w:rsidR="5250B2E6" w:rsidP="5250B2E6" w:rsidRDefault="5250B2E6" w14:paraId="6A3F63AC" w14:textId="3EB6C806">
      <w:pPr>
        <w:jc w:val="both"/>
      </w:pPr>
      <w:r w:rsidRPr="5250B2E6" w:rsidR="5250B2E6">
        <w:rPr>
          <w:rFonts w:ascii="Calibri" w:hAnsi="Calibri" w:eastAsia="Calibri" w:cs="Calibri"/>
          <w:noProof w:val="0"/>
          <w:sz w:val="24"/>
          <w:szCs w:val="24"/>
          <w:lang w:val="pt-BR"/>
        </w:rPr>
        <w:t>c) A variedade linguística é um importante elemento de inclusão, além de instrumento de afirmação da identidade de alguns grupos sociais.</w:t>
      </w:r>
    </w:p>
    <w:p w:rsidR="5250B2E6" w:rsidP="5250B2E6" w:rsidRDefault="5250B2E6" w14:paraId="5FA764F4" w14:textId="03BB676A">
      <w:pPr>
        <w:jc w:val="both"/>
      </w:pPr>
      <w:r w:rsidRPr="5250B2E6" w:rsidR="5250B2E6">
        <w:rPr>
          <w:rFonts w:ascii="Calibri" w:hAnsi="Calibri" w:eastAsia="Calibri" w:cs="Calibri"/>
          <w:noProof w:val="0"/>
          <w:sz w:val="24"/>
          <w:szCs w:val="24"/>
          <w:lang w:val="pt-BR"/>
        </w:rPr>
        <w:t>d) O aprendizado da língua portuguesa não deve estar restrito ao ensino das regras.</w:t>
      </w:r>
    </w:p>
    <w:p w:rsidR="5250B2E6" w:rsidP="5250B2E6" w:rsidRDefault="5250B2E6" w14:paraId="309C3348" w14:textId="1241FB65">
      <w:pPr>
        <w:pStyle w:val="Normal"/>
        <w:jc w:val="both"/>
        <w:rPr>
          <w:rFonts w:ascii="Calibri" w:hAnsi="Calibri" w:eastAsia="Calibri" w:cs="Calibri"/>
          <w:noProof w:val="0"/>
          <w:sz w:val="24"/>
          <w:szCs w:val="24"/>
          <w:lang w:val="pt-BR"/>
        </w:rPr>
      </w:pPr>
    </w:p>
    <w:p w:rsidR="5250B2E6" w:rsidP="5250B2E6" w:rsidRDefault="5250B2E6" w14:paraId="5CA5EA73" w14:textId="10054A6A">
      <w:pPr>
        <w:pStyle w:val="Normal"/>
        <w:jc w:val="both"/>
        <w:rPr>
          <w:rFonts w:ascii="Calibri" w:hAnsi="Calibri" w:eastAsia="Calibri" w:cs="Calibri"/>
          <w:noProof w:val="0"/>
          <w:sz w:val="24"/>
          <w:szCs w:val="24"/>
          <w:lang w:val="pt-BR"/>
        </w:rPr>
      </w:pPr>
    </w:p>
    <w:p w:rsidR="5250B2E6" w:rsidP="5250B2E6" w:rsidRDefault="5250B2E6" w14:paraId="5481D8B8" w14:textId="6BBCDD65">
      <w:pPr>
        <w:pStyle w:val="Normal"/>
        <w:jc w:val="both"/>
        <w:rPr>
          <w:rFonts w:ascii="Calibri" w:hAnsi="Calibri" w:eastAsia="Calibri" w:cs="Calibri"/>
          <w:noProof w:val="0"/>
          <w:sz w:val="24"/>
          <w:szCs w:val="24"/>
          <w:lang w:val="pt-BR"/>
        </w:rPr>
      </w:pPr>
    </w:p>
    <w:p w:rsidR="5250B2E6" w:rsidP="5250B2E6" w:rsidRDefault="5250B2E6" w14:paraId="2F987472" w14:textId="5BC4427D">
      <w:pPr>
        <w:pStyle w:val="Normal"/>
        <w:jc w:val="both"/>
        <w:rPr>
          <w:rFonts w:ascii="Calibri" w:hAnsi="Calibri" w:eastAsia="Calibri" w:cs="Calibri"/>
          <w:noProof w:val="0"/>
          <w:sz w:val="24"/>
          <w:szCs w:val="24"/>
          <w:lang w:val="pt-BR"/>
        </w:rPr>
      </w:pPr>
      <w:r w:rsidRPr="5250B2E6" w:rsidR="5250B2E6">
        <w:rPr>
          <w:rFonts w:ascii="Calibri" w:hAnsi="Calibri" w:eastAsia="Calibri" w:cs="Calibri"/>
          <w:noProof w:val="0"/>
          <w:sz w:val="24"/>
          <w:szCs w:val="24"/>
          <w:lang w:val="pt-BR"/>
        </w:rPr>
        <w:t xml:space="preserve">e) Segundo </w:t>
      </w:r>
      <w:proofErr w:type="spellStart"/>
      <w:r w:rsidRPr="5250B2E6" w:rsidR="5250B2E6">
        <w:rPr>
          <w:rFonts w:ascii="Calibri" w:hAnsi="Calibri" w:eastAsia="Calibri" w:cs="Calibri"/>
          <w:noProof w:val="0"/>
          <w:sz w:val="24"/>
          <w:szCs w:val="24"/>
          <w:lang w:val="pt-BR"/>
        </w:rPr>
        <w:t>Bagno</w:t>
      </w:r>
      <w:proofErr w:type="spellEnd"/>
      <w:r w:rsidRPr="5250B2E6" w:rsidR="5250B2E6">
        <w:rPr>
          <w:rFonts w:ascii="Calibri" w:hAnsi="Calibri" w:eastAsia="Calibri" w:cs="Calibri"/>
          <w:noProof w:val="0"/>
          <w:sz w:val="24"/>
          <w:szCs w:val="24"/>
          <w:lang w:val="pt-BR"/>
        </w:rPr>
        <w:t>, não podemos afirmar que exista um tipo de variante que possa ser considerada superior à outra, já que todas possuem funções dentro de um determinado grupo social.</w:t>
      </w:r>
    </w:p>
    <w:p w:rsidR="5250B2E6" w:rsidP="5250B2E6" w:rsidRDefault="5250B2E6" w14:paraId="6EA3DF58" w14:textId="6E2EFCBF">
      <w:pPr>
        <w:jc w:val="both"/>
      </w:pPr>
      <w:hyperlink w:anchor="resposta-1027" r:id="Rf37b31bc34084913">
        <w:r w:rsidRPr="5250B2E6" w:rsidR="5250B2E6">
          <w:rPr>
            <w:rStyle w:val="Hyperlink"/>
            <w:rFonts w:ascii="Calibri" w:hAnsi="Calibri" w:eastAsia="Calibri" w:cs="Calibri"/>
            <w:b w:val="1"/>
            <w:bCs w:val="1"/>
            <w:noProof w:val="0"/>
            <w:color w:val="FFFFFF" w:themeColor="background1" w:themeTint="FF" w:themeShade="FF"/>
            <w:sz w:val="18"/>
            <w:szCs w:val="18"/>
            <w:lang w:val="pt-BR"/>
          </w:rPr>
          <w:t xml:space="preserve">ver resposta </w:t>
        </w:r>
      </w:hyperlink>
    </w:p>
    <w:p w:rsidR="5250B2E6" w:rsidP="5250B2E6" w:rsidRDefault="5250B2E6" w14:paraId="3E331A54" w14:textId="6F951482">
      <w:pPr>
        <w:jc w:val="both"/>
        <w:rPr>
          <w:b w:val="1"/>
          <w:bCs w:val="1"/>
          <w:u w:val="single"/>
        </w:rPr>
      </w:pPr>
    </w:p>
    <w:p w:rsidR="5250B2E6" w:rsidP="5250B2E6" w:rsidRDefault="5250B2E6" w14:paraId="4E40F776" w14:textId="7BB87D25">
      <w:pPr>
        <w:pStyle w:val="Normal"/>
        <w:jc w:val="both"/>
        <w:rPr>
          <w:b w:val="1"/>
          <w:bCs w:val="1"/>
          <w:u w:val="single"/>
        </w:rPr>
      </w:pPr>
      <w:r w:rsidRPr="5250B2E6" w:rsidR="5250B2E6">
        <w:rPr>
          <w:b w:val="1"/>
          <w:bCs w:val="1"/>
          <w:u w:val="single"/>
        </w:rPr>
        <w:t>Gabarito</w:t>
      </w:r>
    </w:p>
    <w:p w:rsidR="5250B2E6" w:rsidP="5250B2E6" w:rsidRDefault="5250B2E6" w14:paraId="3325A778" w14:textId="187EF4CB">
      <w:pPr>
        <w:jc w:val="both"/>
        <w:rPr>
          <w:rFonts w:ascii="Calibri" w:hAnsi="Calibri" w:eastAsia="Calibri" w:cs="Calibri"/>
          <w:b w:val="1"/>
          <w:bCs w:val="1"/>
          <w:noProof w:val="0"/>
          <w:sz w:val="24"/>
          <w:szCs w:val="24"/>
          <w:lang w:val="pt-BR"/>
        </w:rPr>
      </w:pPr>
      <w:r w:rsidRPr="5250B2E6" w:rsidR="5250B2E6">
        <w:rPr>
          <w:rFonts w:ascii="Calibri" w:hAnsi="Calibri" w:eastAsia="Calibri" w:cs="Calibri"/>
          <w:b w:val="1"/>
          <w:bCs w:val="1"/>
          <w:noProof w:val="0"/>
          <w:sz w:val="24"/>
          <w:szCs w:val="24"/>
          <w:lang w:val="pt-BR"/>
        </w:rPr>
        <w:t>1 – Letra A</w:t>
      </w:r>
    </w:p>
    <w:p w:rsidR="5250B2E6" w:rsidP="5250B2E6" w:rsidRDefault="5250B2E6" w14:paraId="4F273DE2" w14:textId="71F66548">
      <w:pPr>
        <w:jc w:val="both"/>
      </w:pPr>
      <w:r w:rsidRPr="5250B2E6" w:rsidR="5250B2E6">
        <w:rPr>
          <w:rFonts w:ascii="Calibri" w:hAnsi="Calibri" w:eastAsia="Calibri" w:cs="Calibri"/>
          <w:b w:val="1"/>
          <w:bCs w:val="1"/>
          <w:noProof w:val="0"/>
          <w:sz w:val="24"/>
          <w:szCs w:val="24"/>
          <w:lang w:val="pt-BR"/>
        </w:rPr>
        <w:t>2 – Letra D</w:t>
      </w:r>
    </w:p>
    <w:p w:rsidR="5250B2E6" w:rsidP="5250B2E6" w:rsidRDefault="5250B2E6" w14:paraId="664B108E" w14:textId="728075DB">
      <w:pPr>
        <w:jc w:val="both"/>
      </w:pPr>
      <w:r w:rsidRPr="5250B2E6" w:rsidR="5250B2E6">
        <w:rPr>
          <w:rFonts w:ascii="Calibri" w:hAnsi="Calibri" w:eastAsia="Calibri" w:cs="Calibri"/>
          <w:b w:val="1"/>
          <w:bCs w:val="1"/>
          <w:noProof w:val="0"/>
          <w:sz w:val="24"/>
          <w:szCs w:val="24"/>
          <w:lang w:val="pt-BR"/>
        </w:rPr>
        <w:t>3 – Letra E</w:t>
      </w:r>
    </w:p>
    <w:p w:rsidR="5250B2E6" w:rsidP="5250B2E6" w:rsidRDefault="5250B2E6" w14:paraId="499ACAF1" w14:textId="370289C9">
      <w:pPr>
        <w:jc w:val="both"/>
      </w:pPr>
      <w:r w:rsidRPr="5250B2E6" w:rsidR="5250B2E6">
        <w:rPr>
          <w:rFonts w:ascii="Calibri" w:hAnsi="Calibri" w:eastAsia="Calibri" w:cs="Calibri"/>
          <w:b w:val="1"/>
          <w:bCs w:val="1"/>
          <w:noProof w:val="0"/>
          <w:sz w:val="24"/>
          <w:szCs w:val="24"/>
          <w:lang w:val="pt-BR"/>
        </w:rPr>
        <w:t xml:space="preserve"> 4 – Letra A</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A8A9BFC"/>
  <w15:docId w15:val="{d26235ea-ec5f-4341-bb9b-773d17b05fec}"/>
  <w:rsids>
    <w:rsidRoot w:val="6F153FE3"/>
    <w:rsid w:val="5250B2E6"/>
    <w:rsid w:val="666C2CB0"/>
    <w:rsid w:val="6A8A9BFC"/>
    <w:rsid w:val="6F153FE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exercicios.mundoeducacao.bol.uol.com.br/exercicios-gramatica/exercicios-sobre-variacoes-linguisticas.htm" TargetMode="External" Id="Rf37b31bc340849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2020-04-10T17:54:09.2368297Z</dcterms:created>
  <dcterms:modified xsi:type="dcterms:W3CDTF">2020-04-10T18:19:40.7904645Z</dcterms:modified>
  <dc:creator>Marcio Dias</dc:creator>
  <lastModifiedBy>Marcio Dias</lastModifiedBy>
</coreProperties>
</file>